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71 ZApprO — Note für den mündlich-praktischen Teil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01.12.2024 (konsolidierte Textfassung, kein amtliches Inkrafttretensdatum)</w:t>
      </w:r>
    </w:p>
    <w:p>
      <w:r>
        <w:t xml:space="preserve">(1) Ist der mündlich-praktische Teil des Dritten Abschnitts der Zahnärztlichen Prüfung bestanden, ermittelt die der Prüfungskommission vorsitzende Person die Note für den mündlich-praktischen Teil.</w:t>
      </w:r>
    </w:p>
    <w:p>
      <w:r>
        <w:t xml:space="preserve">(2) (weggefallen)</w:t>
      </w:r>
    </w:p>
    <w:p>
      <w:r>
        <w:t xml:space="preserve">(3) Die mit zwei vervielfachten Zahlenwerte der nach § 69 Absatz 4 und 5 gebildeten Noten im Fach Zahnärztliche Prothetik und in der Fächergruppe Zahnerhaltung und die Zahlenwerte der nach § 69 Absatz 4 und 5 gebildeten Noten in den übrigen Fächern werden addiert und durch neun geteilt. Die Note wird bis auf die zweite Stelle hinter dem Komma ohne Rundung errechnet.</w:t>
      </w:r>
    </w:p>
    <w:p>
      <w:r>
        <w:t xml:space="preserve">(4) Die Note lautet</w:t>
      </w:r>
    </w:p>
    <w:p>
      <w:r>
        <w:rPr>
          <w:rFonts w:ascii="Courier New" w:hAnsi="Courier New"/>
          <w:sz w:val="17"/>
        </w:rPr>
        <w:t xml:space="preserve">1.    „sehr gut“    bei einem Zahlenwert bis 1,50,</w:t>
      </w:r>
    </w:p>
    <w:p>
      <w:r>
        <w:rPr>
          <w:rFonts w:ascii="Courier New" w:hAnsi="Courier New"/>
          <w:sz w:val="17"/>
        </w:rPr>
        <w:t xml:space="preserve">2.    „gut“    bei einem Zahlenwert von über 1,50 bis 2,50,</w:t>
      </w:r>
    </w:p>
    <w:p>
      <w:r>
        <w:rPr>
          <w:rFonts w:ascii="Courier New" w:hAnsi="Courier New"/>
          <w:sz w:val="17"/>
        </w:rPr>
        <w:t xml:space="preserve">3.    „befriedigend“    bei einem Zahlenwert von über 2,50 bis 3,50,</w:t>
      </w:r>
    </w:p>
    <w:p>
      <w:r>
        <w:rPr>
          <w:rFonts w:ascii="Courier New" w:hAnsi="Courier New"/>
          <w:sz w:val="17"/>
        </w:rPr>
        <w:t xml:space="preserve">4.    „ausreichend“    bei einem Zahlenwert von über 3,50 bis 4,00.</w:t>
      </w:r>
    </w:p>
    <w:p>
      <w:r>
        <w:t xml:space="preserve">(5) Die der Prüfungskommission vorsitzende Person übermittelt die Note an die nach § 18 zuständige Stelle. Die Übermittlung erfolgt schriftlich oder elektronisch.</w:t>
      </w:r>
    </w:p>
    <w:p>
      <w:r>
        <w:rPr>
          <w:color w:val="555555"/>
          <w:sz w:val="17"/>
        </w:rPr>
        <w:t xml:space="preserve">Zitiervorschlag: § 71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https://recht.nulegal.eu/gesetze/ZApprO/71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