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ZApprO — Inhalt des Dritten Abschnitts der Zahnärztlichen Prüfung</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Im Dritten Abschnitt der Zahnärztlichen Prüfung hat der oder die Studierende fächerübergreifend zu zeigen, dass er oder sie</w:t>
      </w:r>
    </w:p>
    <w:p>
      <w:pPr>
        <w:ind w:left="420"/>
      </w:pPr>
      <w:r>
        <w:t xml:space="preserve">1. in der Lage ist, die klinisch-zahnmedizinischen und die für die zahnärztliche Tätigkeit notwendigen medizinischen Zusammenhänge zu erfassen und</w:t>
      </w:r>
    </w:p>
    <w:p>
      <w:pPr>
        <w:ind w:left="420"/>
      </w:pPr>
      <w:r>
        <w:t xml:space="preserve">2. über Kenntnisse, Fähigkeiten und Fertigkeiten auf dem jeweiligen Prüfungsgebiet verfügt, die für die zahnärztliche Versorgung erforderlich sind.</w:t>
      </w:r>
    </w:p>
    <w:p>
      <w:r>
        <w:t xml:space="preserve">(2) Im Dritten Abschnitt der Zahnärztlichen Prüfung sollen auch die Besonderheiten bei der Behandlung spezieller Patientengruppen geprüft werden. Zu den speziellen Patientengruppen zählen insbesondere junge Menschen, alte Menschen und versehrte Menschen, Menschen mit Behinderungen sowie Menschen mit für die zahnärztliche Behandlung relevanten seltenen Erkrankungen.</w:t>
      </w:r>
    </w:p>
    <w:p>
      <w:r>
        <w:rPr>
          <w:color w:val="555555"/>
          <w:sz w:val="17"/>
        </w:rPr>
        <w:t xml:space="preserve">Zitiervorschlag: § 62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