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ZApprO — Art der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Der Dritte Abschnitt der Zahnärztlichen Prüfung besteht aus einem mündlich-praktischen Teil und einem schriftlichen Teil.</w:t>
      </w:r>
    </w:p>
    <w:p>
      <w:r>
        <w:t xml:space="preserve">(2) Studierende, die die Ärztliche Prüfung bestanden haben, legen den schriftlichen Teil nicht ab.</w:t>
      </w:r>
    </w:p>
    <w:p>
      <w:r>
        <w:rPr>
          <w:color w:val="555555"/>
          <w:sz w:val="17"/>
        </w:rPr>
        <w:t xml:space="preserve">Zitiervorschlag: § 59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