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ZApprO — Prüfungstermine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01.12.2024 (konsolidierte Textfassung, kein amtliches Inkrafttretensdatum)</w:t>
      </w:r>
    </w:p>
    <w:p>
      <w:r>
        <w:t xml:space="preserve">(1) Der Zweite Abschnitt der Zahnärztlichen Prüfung findet in der vorlesungsfreien Zeit statt. Nachholtermine können auch zu einer anderen Zeit vorgesehen werden.</w:t>
      </w:r>
    </w:p>
    <w:p>
      <w:r>
        <w:t xml:space="preserve">(2) Die nach § 18 zuständige Stelle legt die Termine für die Prüfungselemente in den einzelnen Fächern und der Fächergruppe Zahnerhaltung im Einvernehmen mit der Universität fest.</w:t>
      </w:r>
    </w:p>
    <w:p>
      <w:r>
        <w:t xml:space="preserve">(3) Die mündlich-praktische Prüfung soll für jeden Studierenden und jede Studierende innerhalb eines Zeitraums von vier Wochen stattfinden.</w:t>
      </w:r>
    </w:p>
    <w:p>
      <w:r>
        <w:rPr>
          <w:color w:val="555555"/>
          <w:sz w:val="17"/>
        </w:rPr>
        <w:t xml:space="preserve">Zitiervorschlag: § 44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