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ZAPO-J (Bayern) — Mündliche Prüfung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mündliche Prüfung erstreckt sich auf die in § 46 Abs. 2 genannten Gebiete, staatsbürgerliches Wissen einschließlich Grundzüge des Europarechts und Grundzüge des Beamtenrechts. Die Prüfungsabschnitte haben folgende Schwerpunkte:</w:t>
      </w:r>
    </w:p>
    <w:p>
      <w:r>
        <w:t xml:space="preserve">1. staatsbürgerliches Wissen einschließlich Grundzüge des Europarechts, Grundzüge des Beamtenrechts, Straf- und Strafprozessrecht einschließlich Vollstreckungswesen,</w:t>
      </w:r>
    </w:p>
    <w:p>
      <w:r>
        <w:t xml:space="preserve">2. Zivil- und Zivilprozessrecht einschließlich Vollstreckungswesen, Verfahren in Familiensachen und in den Angelegenheiten der freiwilligen Gerichtsbarkeit,</w:t>
      </w:r>
    </w:p>
    <w:p>
      <w:r>
        <w:t xml:space="preserve">3. Tätigkeiten der Geschäftsstelle, Protokollführung und Kostenrecht.</w:t>
      </w:r>
    </w:p>
    <w:p>
      <w:r>
        <w:t xml:space="preserve">(2) Die Prüfungskommission besteht aus</w:t>
      </w:r>
    </w:p>
    <w:p>
      <w:r>
        <w:t xml:space="preserve">1. einer oder einem Bediensteten mit der Befähigung zum Richteramt oder einer oder einem Bediensteten mit der Befähigung zum Rechtspflegeramt, die oder der ein Amt mindestens der Besoldungsgruppe A 14 innehat,</w:t>
      </w:r>
    </w:p>
    <w:p>
      <w:r>
        <w:t xml:space="preserve">2. einer oder einem Bediensteten mit der Befähigung zum Rechtspflegeramt sowie</w:t>
      </w:r>
    </w:p>
    <w:p>
      <w:r>
        <w:t xml:space="preserve">3. einer oder einem Bediensteten, die oder der berechtigt ist, die Bezeichnung Justizfachwirtin oder Justizfachwirt zu führen.</w:t>
      </w:r>
    </w:p>
    <w:p>
      <w:r>
        <w:rPr>
          <w:color w:val="555555"/>
          <w:sz w:val="17"/>
        </w:rPr>
        <w:t xml:space="preserve">Zitiervorschlag: § 47 ZAPO-J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