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ZAPO-J (Bayern) — Voraussetzungen und Feststellung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 für den Justizwachtmeisterdienst erwirbt, wer mindestens 18 Monate im Justizdienst tätig war und die Ausbildung gemäß § 2 Abs. 2 Satz 1 Alternative 1 erfolgreich absolviert hat.</w:t>
      </w:r>
    </w:p>
    <w:p>
      <w:r>
        <w:t xml:space="preserve">(2) Die Einstellungsbehörde stellt den Erwerb der Qualifikation gemäß Abs. 1 fest. Die Gesamtnote setzt sich zusammen aus dem Durchschnitt der Gesamtnoten des fachtheoretischen Ausbildungsabschnitts und des berufspraktischen Ausbildungsabschnitts zu gleichen Teilen.</w:t>
      </w:r>
    </w:p>
    <w:p>
      <w:r>
        <w:rPr>
          <w:color w:val="555555"/>
          <w:sz w:val="17"/>
        </w:rPr>
        <w:t xml:space="preserve">Zitiervorschlag: § 45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