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ZAPO-F II (Bayern) — Nichtbestehen der Prüfung</w:t>
      </w:r>
    </w:p>
    <w:p>
      <w:r>
        <w:rPr>
          <w:color w:val="555555"/>
          <w:sz w:val="18"/>
        </w:rPr>
        <w:t xml:space="preserve">Zulassungs-, Ausbildungs- und Prüfungsordnung für die Zweite Lehramtsprüfung von Fachlehrkräften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Zweite Lehramtsprüfung ist nicht bestanden, wenn</w:t>
      </w:r>
    </w:p>
    <w:p>
      <w:r>
        <w:t xml:space="preserve">1. die Gesamtprüfungsnote schlechter als „ausreichend“ ist,</w:t>
      </w:r>
    </w:p>
    <w:p>
      <w:r>
        <w:t xml:space="preserve">2. die Durchschnittsnote der Prüfungslehrproben schlechter als „ausreichend“ ist,</w:t>
      </w:r>
    </w:p>
    <w:p>
      <w:r>
        <w:t xml:space="preserve">3. die Durchschnittsnote aus den Noten der schriftlichen Hausarbeit, der schriftlichen Prüfung und der Durchschnittsnote der mündlichen Prüfungen schlechter als „ausreichend“ ist oder</w:t>
      </w:r>
    </w:p>
    <w:p>
      <w:r>
        <w:t xml:space="preserve">4. die Prüfung wegen Unterschleifs, Beeinflussungsversuchs oder Unterbrechung als nicht bestanden gilt.</w:t>
      </w:r>
    </w:p>
    <w:p>
      <w:r>
        <w:t xml:space="preserve">Bei der Ermittlung der Durchschnittsnote gemäß Satz 1 Nr. 3 zählen die drei Noten je einfach.</w:t>
      </w:r>
    </w:p>
    <w:p>
      <w:r>
        <w:t xml:space="preserve">(2) Prüfungsteilnehmer, bei denen feststeht, daß die Zweite Lehramtsprüfung nicht bestanden ist, sind von weiteren Prüfungsteilen ausgeschlossen.</w:t>
      </w:r>
    </w:p>
    <w:p>
      <w:r>
        <w:rPr>
          <w:color w:val="555555"/>
          <w:sz w:val="17"/>
        </w:rPr>
        <w:t xml:space="preserve">Zitiervorschlag: § 21 ZAPO-F II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https://recht.nulegal.eu/gesetze/ZAPO-F%20II/21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