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ZAPO-F I (Bayern) — Prüfungsfächer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Prüfungsfächer der fachlichen Abschlussprüfung sind in der jeweiligen Fächerverbindung nach § 2 Abs. 2 Satz 1</w:t>
      </w:r>
    </w:p>
    <w:p>
      <w:r>
        <w:t xml:space="preserve">1. Nr. 1 Werken, Kunst und Informationstechnik,</w:t>
      </w:r>
    </w:p>
    <w:p>
      <w:r>
        <w:t xml:space="preserve">2. Nr. 2 Werken, Sport und Informationstechnik,</w:t>
      </w:r>
    </w:p>
    <w:p>
      <w:r>
        <w:t xml:space="preserve">3. Nr. 3 Ernährung, Gestaltung und Informationstechnik,</w:t>
      </w:r>
    </w:p>
    <w:p>
      <w:r>
        <w:t xml:space="preserve">4. Nr. 4 Ernährung oder Gestaltung,</w:t>
      </w:r>
    </w:p>
    <w:p>
      <w:r>
        <w:t xml:space="preserve">5. Nr. 5 Sport,</w:t>
      </w:r>
    </w:p>
    <w:p>
      <w:r>
        <w:t xml:space="preserve">6. Nr. 6 bis 8 Informationstechnik.</w:t>
      </w:r>
    </w:p>
    <w:p>
      <w:r>
        <w:rPr>
          <w:color w:val="555555"/>
          <w:sz w:val="17"/>
        </w:rPr>
        <w:t xml:space="preserve">Zitiervorschlag: § 32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