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ZAPO-F I (Bayern) — Anwendung von Vorschriften</w:t>
      </w:r>
    </w:p>
    <w:p>
      <w:r>
        <w:rPr>
          <w:color w:val="555555"/>
          <w:sz w:val="18"/>
        </w:rPr>
        <w:t xml:space="preserve">Zulassungs-, Ausbildungs- und Prüfungsordnung für die Erste Lehramtsprüfung von Fachlehrkräften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Im Anwendungsbereich des Art. 120 Abs. 4 Satz 1 bis 3 des Bayerischen Gesetzes über das Erziehungs- und Unterrichtswesen (BayEUG) und soweit diese Verordnung die entsprechende Anwendung der Bayerischen Schulordnung (BaySchO) vorsieht, treten am Staatsinstitut an die Stelle</w:t>
      </w:r>
    </w:p>
    <w:p>
      <w:r>
        <w:t xml:space="preserve">1. der Schulaufsichtsbehörde das Staatsministerium,</w:t>
      </w:r>
    </w:p>
    <w:p>
      <w:r>
        <w:t xml:space="preserve">2. der Schulleiterin oder des Schulleiters die Leitung der Abteilung,</w:t>
      </w:r>
    </w:p>
    <w:p>
      <w:r>
        <w:t xml:space="preserve">3. der Schülerinnen und Schüler die Studierenden und</w:t>
      </w:r>
    </w:p>
    <w:p>
      <w:r>
        <w:t xml:space="preserve">4. der Erziehungsberechtigten gegebenenfalls die Studierenden, sofern sie volljährig sind.</w:t>
      </w:r>
    </w:p>
    <w:p>
      <w:r>
        <w:rPr>
          <w:color w:val="555555"/>
          <w:sz w:val="17"/>
        </w:rPr>
        <w:t xml:space="preserve">Zitiervorschlag: § 3 ZAPO-F I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https://recht.nulegal.eu/gesetze/ZAPO-F%20I/3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