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ZAPO-F I (Bayern) — Leitung der Abteilung</w:t>
      </w:r>
    </w:p>
    <w:p>
      <w:r>
        <w:rPr>
          <w:color w:val="555555"/>
          <w:sz w:val="18"/>
        </w:rPr>
        <w:t xml:space="preserve">Zulassungs-, Ausbildungs- und Prüfungsordnung für die Erste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jede Abteilung des Staatsinstituts ist eine Person mit der Leitung zu beauftragen (Leitung der Abteilung). Sie ist zuständig für</w:t>
      </w:r>
    </w:p>
    <w:p>
      <w:r>
        <w:t xml:space="preserve">1. die ihr nach dieser Verordnung zugewiesenen Aufgaben,</w:t>
      </w:r>
    </w:p>
    <w:p>
      <w:r>
        <w:t xml:space="preserve">2. die Ausübung des Hausrechts,</w:t>
      </w:r>
    </w:p>
    <w:p>
      <w:r>
        <w:t xml:space="preserve">3. alle Entscheidungen, für die keine andere Zuständigkeit besteht.</w:t>
      </w:r>
    </w:p>
    <w:p>
      <w:r>
        <w:rPr>
          <w:color w:val="555555"/>
          <w:sz w:val="17"/>
        </w:rPr>
        <w:t xml:space="preserve">Zitiervorschlag: § 13 ZAPO-F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