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ZALS (Bayern) — Zulassung zum Vorbereitungsdienst</w:t>
      </w:r>
    </w:p>
    <w:p>
      <w:r>
        <w:rPr>
          <w:color w:val="555555"/>
          <w:sz w:val="18"/>
        </w:rPr>
        <w:t xml:space="preserve">Zulassungs- und Ausbildungsordnung für das Lehramt für Sonderpädagogik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Zulassung des Bewerbers entscheidet die vom Staatsministerium für den Einzelfall bestimmte Regierung.</w:t>
      </w:r>
    </w:p>
    <w:p>
      <w:r>
        <w:t xml:space="preserve">(2) Die Zulassung zum Vorbereitungsdienst ist zu versagen,</w:t>
      </w:r>
    </w:p>
    <w:p>
      <w:r>
        <w:t xml:space="preserve">1. wenn der Bewerber die Voraussetzungen nach § 3 nicht erfüllt,</w:t>
      </w:r>
    </w:p>
    <w:p>
      <w:r>
        <w:t xml:space="preserve">2. wenn der Bewerber wegen einer vorsätzlich begangenen Tat zu einer Freiheitsstrafe von mindestens einem Jahr rechtskräftig verurteilt und die Strafe noch nicht getilgt worden ist,</w:t>
      </w:r>
    </w:p>
    <w:p>
      <w:r>
        <w:t xml:space="preserve">3. wenn für den Bewerber auf Grund einer psychischen Krankheit oder einer geistigen oder seelischen Behinderung zur Besorgung seiner Angelegenheiten ein Betreuer bestellt ist,</w:t>
      </w:r>
    </w:p>
    <w:p>
      <w:r>
        <w:t xml:space="preserve">4. solange sich der Bewerber in Haft, Unterbringung oder Verwahrung befindet.</w:t>
      </w:r>
    </w:p>
    <w:p>
      <w:r>
        <w:t xml:space="preserve">(3) Die Zulassung zum Vorbereitungsdienst kann versagt werden,</w:t>
      </w:r>
    </w:p>
    <w:p>
      <w:r>
        <w:t xml:space="preserve">1. solange ein strafrechtliches Ermittlungsverfahren oder ein gerichtliches Strafverfahren wegen des Verdachts einer vorsätzlich begangenen Tat anhängig ist, das zu einer Entscheidung nach Absatz 2 Nr. 2 führen kann,</w:t>
      </w:r>
    </w:p>
    <w:p>
      <w:r>
        <w:t xml:space="preserve">2. wenn Tatsachen vorliegen, die den Bewerber für die Tätigkeit als Lehrer als ungeeignet erscheinen lassen,</w:t>
      </w:r>
    </w:p>
    <w:p>
      <w:r>
        <w:t xml:space="preserve">3. wenn die Anmeldung nicht vollständig oder nicht termingerecht eingereicht worden ist.</w:t>
      </w:r>
    </w:p>
    <w:p>
      <w:r>
        <w:t xml:space="preserve">(4) Über die Zulassung erhält der Bewerber eine schriftliche Mitteilung, die bei ablehnender Entscheidung begründet wird. In den Fällen des § 3 Abs. 1 Sätze 2 und 3 enthält die Mitteilung auch die Auflage und die Frist für die Erfüllung dieser Auflage.</w:t>
      </w:r>
    </w:p>
    <w:p>
      <w:r>
        <w:rPr>
          <w:color w:val="555555"/>
          <w:sz w:val="17"/>
        </w:rPr>
        <w:t xml:space="preserve">Zitiervorschlag: § 5 ZALS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https://recht.nulegal.eu/gesetze/ZALS/5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