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ZALS (Bayern) — Ziele des Vorbereitungsdienstes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des Vorbereitungsdienstes ist die theoretisch fundierte schulpraktische Ausbildung für die Tätigkeit im Lehramt für Sonderpädagogik (Art. 5 Abs. 2 Satz 1 des Bayerischen Lehrerbildungsgesetzes – BayLBG). Durch den Vorbereitungsdienst sollen die Studienreferendare so weit gefördert werden, dass sie in den Tätigkeitsfeldern gemäß Art. 19 Abs. 2 sowie Art. 29 und 30 des Bayerischen Gesetzes über das Erziehungs- und Unterrichtswesen (BayEUG) zur Erfüllung ihrer beruflichen Aufgaben befähigt sind.</w:t>
      </w:r>
    </w:p>
    <w:p>
      <w:r>
        <w:t xml:space="preserve">(2) Die Ausbildung umfaßt</w:t>
      </w:r>
    </w:p>
    <w:p>
      <w:r>
        <w:t xml:space="preserve">1. allgemeine und sonderpädagogische Kompetenzbereiche und Inhalte, in denen auf der Grundlage des erziehungswissenschaftlichen Studiums in die schulische Arbeit eingeführt wird,</w:t>
      </w:r>
    </w:p>
    <w:p>
      <w:r>
        <w:t xml:space="preserve">2. fachspezifische Kompetenzbereiche und Inhalte, die die Studienreferendare zur Erteilung eigenverantwortlichen Unterrichts befähigen,</w:t>
      </w:r>
    </w:p>
    <w:p>
      <w:r>
        <w:t xml:space="preserve">3. sonderpädagogische Kompetenzbereiche und Inhalte, die die Studienreferendare zu eigenverantwortlicher Tätigkeit in allen Bereichen sonderpädagogischer Aufgabenfelder unter besonderer Berücksichtigung ihrer sonderpädagogischen Fachrichtung befähigen,</w:t>
      </w:r>
    </w:p>
    <w:p>
      <w:r>
        <w:t xml:space="preserve">4. schulrechtliche Grundlagen und staatsbürgerliche Bildung.</w:t>
      </w:r>
    </w:p>
    <w:p>
      <w:r>
        <w:rPr>
          <w:color w:val="555555"/>
          <w:sz w:val="17"/>
        </w:rPr>
        <w:t xml:space="preserve">Zitiervorschlag: § 2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