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ZALR (Bayern) — Verlängerung des Vorbereitungsdienstes, Wiederholung einzelner Ausbildungsabschnitte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Übersteigen in einem Ausbildungsabschnitt der Urlaub, der nicht unter § 20 fällt, oder Krankheitszeiten eines Studienreferendars insgesamt den Zeitraum von vier Wochen, so kann bestimmt werden, daß die einzelnen Ausbildungsabschnitte ganz oder teilweise wiederholt werden.</w:t>
      </w:r>
    </w:p>
    <w:p>
      <w:r>
        <w:t xml:space="preserve">(2) Der Seminarleiter berichtet dem Staatsministerium rechtzeitig und äußert sich, ob er eine Wiederholung nach Absatz 1 im Hinblick auf den Ausbildungsstand des Studienreferendars für erforderlich erachtet. Der betreffende Studienreferendar ist dazu zu hören. Die Entscheidung trifft das Staatsministerium.</w:t>
      </w:r>
    </w:p>
    <w:p>
      <w:r>
        <w:rPr>
          <w:color w:val="555555"/>
          <w:sz w:val="17"/>
        </w:rPr>
        <w:t xml:space="preserve">Zitiervorschlag: § 22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