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ZALGM (Bayern) — Ziele des Vorbereitungsdienstes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des Vorbereitungsdienstes ist die theoretisch fundierte schulpraktische Ausbildung für die Tätigkeit im Lehramt an Grundschulen bzw. im Lehramt an Mittelschulen (Art. 5 Abs. 2 Satz 1 BayLBG). Die Lehramtsanwärter und Lehramtsanwärterinnen sollen schulpraktisch, pädagogisch und didaktisch ausgebildet und gefördert sowie auf ihre Tätigkeit und Verantwortung als Lehrkräfte an Grund- oder Mittelschulen vorbereitet werden. Dabei ist dem Ziel einer inklusiven Ausgestaltung der Grund- und Mittelschulen Rechnung zu tragen.</w:t>
      </w:r>
    </w:p>
    <w:p>
      <w:r>
        <w:t xml:space="preserve">(2) Die Ausbildung umfasst Inhalte und Kompetenzbereiche aus den Erziehungswissenschaften, Fachwissenschaften und Fachdidaktiken sowie schulrechtliche Grundlagen und staatsbürgerliche Bildung.</w:t>
      </w:r>
    </w:p>
    <w:p>
      <w:r>
        <w:rPr>
          <w:color w:val="555555"/>
          <w:sz w:val="17"/>
        </w:rPr>
        <w:t xml:space="preserve">Zitiervorschlag: § 2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