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ZALBV (Bayern)</w:t>
      </w:r>
    </w:p>
    <w:p>
      <w:r>
        <w:rPr>
          <w:color w:val="555555"/>
          <w:sz w:val="18"/>
        </w:rPr>
        <w:t xml:space="preserve">Verordnung Zulassungs- und Ausbildungsordnung berufliche 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Auf Grund des Art. 26 Abs. 1 des Bayerischen Lehrerbildungsgesetzes (BayLBG) in der Fassung der Bekanntmachung vom 12. Dezember 1995 (GVBl. 1996 S. 16, 40, BayRS 2238-1-K), das zuletzt durch Gesetz vom 26. April 2016 (GVBl. S. 74) geändert worden ist, in Verbindung mit Art. 22 Abs. 6 Halbsatz 2, Art. 38 Abs. 2 und Art. 67 Satz 1 Nr. 2 des Leistungslaufbahngesetzes (LlbG) vom 5. August 2010 (GVBl. S. 410, 571, BayRS 2030-1-4-F), das zuletzt durch § 4 des Gesetzes vom 18. Mai 2018 (GVBl. S. 286) geändert worden ist, verordnet das Bayerische Staatsministerium für Unterricht und Kultus im Einvernehmen mit dem Bayerischen Staatsministerium der Finanzen, für Landesentwicklung und Heimat und dem Bayerischen Landespersonalausschuss:</w:t>
      </w:r>
    </w:p>
    <w:p>
      <w:r>
        <w:rPr>
          <w:color w:val="555555"/>
          <w:sz w:val="17"/>
        </w:rPr>
        <w:t xml:space="preserve">Zitiervorschlag: Eingangsformel ZALBV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https://recht.nulegal.eu/gesetze/ZALBV/eingangsformel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