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ZAG 2018 — Verpflichtungen des E-Geld-Emittenten bei der Ausgabe und dem Rücktausch von E-Geld</w:t>
      </w:r>
    </w:p>
    <w:p>
      <w:r>
        <w:rPr>
          <w:color w:val="555555"/>
          <w:sz w:val="18"/>
        </w:rPr>
        <w:t xml:space="preserve">Zahlungsdiensteaufsichtsgesetz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E-Geld-Emittent hat E-Geld stets zum Nennwert des entgegengenommenen Geldbetrags auszugeben. Er ist verpflichtet, E-Geld auf Verlangen des E-Geld-Inhabers jederzeit zum Nennwert in gesetzliche Zahlungsmittel zurückzutauschen. Das Rücktauschverlangen des E-Geld-Inhabers kann sich vor Beendigung des Vertrags auch auf einen Teil des E-Geldes beziehen.</w:t>
      </w:r>
    </w:p>
    <w:p>
      <w:r>
        <w:t xml:space="preserve">(2) Der E-Geld-Emittent ist verpflichtet, den E-Geld-Inhaber über die Bedingungen für den Rücktausch von E-Geld einschließlich insoweit etwaig zu vereinbarender Entgelte zu unterrichten, bevor dieser durch einen Vertrag oder ein Angebot gebunden wird. Die Bedingungen sind im Vertrag zwischen dem E-Geld-Emittenten und dem E-Geld-Inhaber eindeutig und deutlich erkennbar anzugeben.</w:t>
      </w:r>
    </w:p>
    <w:p>
      <w:r>
        <w:t xml:space="preserve">(3) Der E-Geld-Emittent darf vom E-Geld-Inhaber für den Rücktausch von E-Geld nur dann ein Entgelt verlangen, wenn dies vertraglich vereinbart wurde. Eine solche Vereinbarung ist nur für den Fall zulässig, dass</w:t>
      </w:r>
    </w:p>
    <w:p>
      <w:pPr>
        <w:ind w:left="420"/>
      </w:pPr>
      <w:r>
        <w:t xml:space="preserve">1. der E-Geld-Inhaber den Rücktausch vor Beendigung des Vertrags verlangt,</w:t>
      </w:r>
    </w:p>
    <w:p>
      <w:pPr>
        <w:ind w:left="420"/>
      </w:pPr>
      <w:r>
        <w:t xml:space="preserve">2. der Vertrag für einen bestimmten Zeitraum geschlossen wurde und durch eine Kündigung des E-Geld-Inhabers vor Ablauf dieses Zeitraums beendet wird oder</w:t>
      </w:r>
    </w:p>
    <w:p>
      <w:pPr>
        <w:ind w:left="420"/>
      </w:pPr>
      <w:r>
        <w:t xml:space="preserve">3. der E-Geld-Inhaber den Rücktausch nach mehr als einem Jahr nach Beendigung des Vertrags verlangt.</w:t>
      </w:r>
    </w:p>
    <w:p>
      <w:r>
        <w:t xml:space="preserve">Das Entgelt muss in einem angemessenen Verhältnis zu den tatsächlich entstandenen Kosten des E-Geld-Emittenten stehen.</w:t>
      </w:r>
    </w:p>
    <w:p>
      <w:r>
        <w:t xml:space="preserve">(4) Abweichend von Absatz 1 Satz 3 ist im Falle eines Rücktauschverlangens mit Beendigung des Vertrags oder bis zu einem Jahr nach Vertragsbeendigung der gesamte Betrag des vom E-Geld-Emittenten gehaltenen E-Geldes zurückzutauschen. Übt ein E-Geld-Institut eine oder mehrere Tätigkeiten im Sinne des § 11 Absatz 1 Satz 2 Nummer 5 aus und fordert der E-Geld-Inhaber nach Beendigung des E-Geld-Vertrags einen Gesamtbetrag, so ist dieser in gesetzliche Zahlungsmittel zurückzutauschen, wenn im Voraus nicht bekannt ist, welcher Anteil der Geldbeträge als E-Geld verwendet werden soll.</w:t>
      </w:r>
    </w:p>
    <w:p>
      <w:r>
        <w:t xml:space="preserve">(5) Von den Regelungen des Absatzes 1 Satz 3 und der Absätze 3 und 4 darf zum Nachteil des E-Geld-Inhabers nur abgewichen werden, wenn es sich bei diesem nicht um einen Verbraucher handelt.</w:t>
      </w:r>
    </w:p>
    <w:p>
      <w:r>
        <w:rPr>
          <w:color w:val="555555"/>
          <w:sz w:val="17"/>
        </w:rPr>
        <w:t xml:space="preserve">Zitiervorschlag: § 33 ZAG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https://recht.nulegal.eu/gesetze/ZAG%202018/33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