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30 ZAG 2018 — Aufbewahrung von Unterlagen</w:t>
      </w:r>
    </w:p>
    <w:p>
      <w:r>
        <w:rPr>
          <w:color w:val="555555"/>
          <w:sz w:val="18"/>
        </w:rPr>
        <w:t xml:space="preserve">Zahlungsdiensteaufsichtsgesetz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Institute haben für aufsichtsrechtliche Zwecke alle Unterlagen unbeschadet anderer gesetzlicher Bestimmungen mindestens fünf Jahre aufzubewahren. § 257 Absatz 3 und 5 des Handelsgesetzbuchs sowie § 147 Absatz 5 und 6 der Abgabenordnung gelten entsprechend. § 257 Absatz 4 des Handelsgesetzbuchs bleibt unberührt.</w:t>
      </w:r>
    </w:p>
    <w:p>
      <w:r>
        <w:rPr>
          <w:color w:val="555555"/>
          <w:sz w:val="17"/>
        </w:rPr>
        <w:t xml:space="preserve">Zitiervorschlag: § 30 ZAG 2018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https://recht.nulegal.eu/gesetze/ZAG%202018/30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