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Ist die Leistung in einem Prüfungsfach mit "nicht genügend" beurteilt worden, so ist die Prüfung in diesem Fach nicht bestanden. Sie muß in diesem Fach wiederholt werden.</w:t>
      </w:r>
    </w:p>
    <w:p>
      <w:r>
        <w:t xml:space="preserve">(2) Die zahnärztliche Vorprüfung ist im ganzen nicht bestanden und muß in allen Fächern wiederholt werden, wenn das Urteil</w:t>
      </w:r>
    </w:p>
    <w:p>
      <w:pPr>
        <w:ind w:left="420"/>
      </w:pPr>
      <w:r>
        <w:t xml:space="preserve">a) in einem Fach "schlecht" oder</w:t>
      </w:r>
    </w:p>
    <w:p>
      <w:pPr>
        <w:ind w:left="420"/>
      </w:pPr>
      <w:r>
        <w:t xml:space="preserve">b) in zwei Fächern "nicht genügend" oder</w:t>
      </w:r>
    </w:p>
    <w:p>
      <w:pPr>
        <w:ind w:left="420"/>
      </w:pPr>
      <w:r>
        <w:t xml:space="preserve">c) in drei Fächern "mangelhaft" oder "nicht genügend"</w:t>
      </w:r>
    </w:p>
    <w:p>
      <w:r>
        <w:t xml:space="preserve">lautet. Die Prüfung wird nicht fortgesetzt, sobald feststeht, daß sie im ganzen nicht bestanden ist.</w:t>
      </w:r>
    </w:p>
    <w:p>
      <w:r>
        <w:t xml:space="preserve">(3) Die Bestimmungen des § 22 Abs. 3 gelten für die zahnärztliche Vorprüfung entsprechend.</w:t>
      </w:r>
    </w:p>
    <w:p>
      <w:r>
        <w:rPr>
          <w:color w:val="555555"/>
          <w:sz w:val="17"/>
        </w:rPr>
        <w:t xml:space="preserve">Zitiervorschlag: § 29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