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WupperVG - (Nordrhein-Westfalen) — Pflichten Dritter</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Inhaber und Leiter von gewerblichen Unternehmen und Anlagen im Sinne von § 6 Abs. 1 Satz 1 Nr. 4 und von landwirtschaftlichen Betrieben, die keine Mitglieder des Verbandes sind, sowie die öffentlich-rechtlichen Körperschaften und Anstalten sind verpflichtet, den Beauftragten des Verbandes Auskünfte zu erteilen, Unterlagen zur Verfügung zu stellen sowie Ermittlungen und Prüfungen durch die Beauftragten zu dulden, soweit dies zur Erfüllung der Verbandsaufgaben oder zur Feststellung der Voraussetzungen für eine Mitgliedschaft erforderlich ist. § 7 Abs. 1 Satz 2 und Abs. 2 gilt entsprechend.</w:t>
      </w:r>
    </w:p>
    <w:p>
      <w:r>
        <w:t xml:space="preserve">(2) Für Handlungen, die zur Durchführung von Beobachtungen und Ermittlungen sowie zur Vorbereitung von Unternehmen erforderlich sind, darf der Verband Grundstücke von Nichtmitgliedern benutzen. Eigentümer und Nutzungsberechtigte der Grundstücke sind verpflichtet, diese Benutzung zu dulden. Bei Grundstücken, die öffentlichen Zwecken gewidmet sind, ist vor der Benutzung die Zustimmung der zuständigen Behörde einzuholen. § 7 Abs. 5 gilt entsprechend.</w:t>
      </w:r>
    </w:p>
    <w:p>
      <w:r>
        <w:t xml:space="preserve">(3) Soweit ein Dritter gemäß Absatz 1 oder 2 verpflichtet ist, das Betreten von Grundstücken oder Räumen zu dulden, gilt § 7 Abs. 4 entsprechend.</w:t>
      </w:r>
    </w:p>
    <w:p>
      <w:r>
        <w:rPr>
          <w:color w:val="555555"/>
          <w:sz w:val="17"/>
        </w:rPr>
        <w:t xml:space="preserve">Zitiervorschlag: § 8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