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WupperVG - (Nordrhein-Westfalen) — Aufgaben des Verbandes</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hat im Verbandsgebiet folgende Aufgaben:</w:t>
      </w:r>
    </w:p>
    <w:p>
      <w:r>
        <w:t xml:space="preserve">1. Regelung des Wasserabflusses einschließlich Ausgleich der Wasserführung und Sicherung des Hochwasserabflusses der oberirdischen Gewässer oder Gewässerabschnitte und in deren Einzugsgebieten;</w:t>
      </w:r>
    </w:p>
    <w:p>
      <w:r>
        <w:t xml:space="preserve">2. Unterhaltung oberirdischer Gewässer oder Gewässerabschnitte und der mit ihnen in funktionellem Zusammenhang stehenden Anlagen;</w:t>
      </w:r>
    </w:p>
    <w:p>
      <w:r>
        <w:t xml:space="preserve">3. Rückführung ausgebauter oberirdischer Gewässer in einen naturnahen Zustand;</w:t>
      </w:r>
    </w:p>
    <w:p>
      <w:r>
        <w:t xml:space="preserve">4. Vermeidung, Minderung, Beseitigung und Ausgleich wasserwirtschaftlicher und damit in Zusammenhang stehender ökologischer, durch Einwirkungen auf den Grundwasserstand hervorgerufener oder zu erwartender nachteiliger Veränderungen;</w:t>
      </w:r>
    </w:p>
    <w:p>
      <w:r>
        <w:t xml:space="preserve">5. Beschaffung und Bereitstellung von Wasser zur Trink- und Betriebswasserversorgung sowie zur Ausnutzung der Wasserkraft;</w:t>
      </w:r>
    </w:p>
    <w:p>
      <w:r>
        <w:t xml:space="preserve">6. Abwasserbeseitigung nach Maßgabe des Landeswassergesetzes;</w:t>
      </w:r>
    </w:p>
    <w:p>
      <w:r>
        <w:t xml:space="preserve">7. Entsorgung der bei der Durchführung der Verbandsaufgaben anfallenden Abfälle;</w:t>
      </w:r>
    </w:p>
    <w:p>
      <w:r>
        <w:t xml:space="preserve">8. Vermeidung, Minderung, Beseitigung und Ausgleich eingetretener oder zu erwartender, auf Abwassereinleitungen oder sonstige Ursachen zurückzuführender nachteiliger Veränderungen des oberirdischen Wassers;</w:t>
      </w:r>
    </w:p>
    <w:p>
      <w:r>
        <w:t xml:space="preserve">9. Ermittlung der wasserwirtschaftlichen Verhältnisse, soweit es die Verbandsaufgaben erfordern.</w:t>
      </w:r>
    </w:p>
    <w:p>
      <w:r>
        <w:t xml:space="preserve">(2) Auf Beschluß der Verbandsversammlung kann der Verband im Einvernehmen mit Abwasserbeseitigungspflichtigen außerhalb des Verbandsgebietes und im Benehmen mit dem örtlich zuständigen Abwasserverband deren Abwasser zur Behandlung in verbandseigene Abwasserbehandlungsanlagen übernehmen, anfallende Klärschlämme und sonstige feste Stoffe entsorgen sowie im Zusammenhang damit weitere Maßnahmen der Abwasserbeseitigung auch außerhalb des Verbandsgebietes durchführen. Der Beschluß der Verbandsversammlung bedarf der Genehmigung durch die Aufsichtsbehörde. Für die Rückübertragung gelten die Bestimmungen dieses Absatzes entsprechend.</w:t>
      </w:r>
    </w:p>
    <w:p>
      <w:r>
        <w:t xml:space="preserve">(3) Aufgaben, die nach Absatz 1 dem Verband zugewiesen sind, haben die bisher dazu Verpflichteten weiter zu erfüllen, bis der Verband sie übernimmt.</w:t>
      </w:r>
    </w:p>
    <w:p>
      <w:r>
        <w:t xml:space="preserve">(4) Der Verband kann auf Beschluß der Verbandsversammlung Aufträge übernehmen, die zur Erfüllung seiner Aufgaben zwar nicht erforderlich, aber dienlich sind und mit seinen Aufgaben im Zusammenhang stehen. Die Kosten trägt der Auftraggeber. Der Verband darf die Aufträge nur übernehmen, wenn die Ausführung der ihm nach Gesetz und Satzung obliegenden Aufgaben nicht beeinträchtigt wird und nicht zu einer Interessenkollision führt. In Fällen besonderer Eilbedürftigkeit entscheidet der Verbandsrat über die Auftragsübernahme. Der Verbandsversammlung ist die Auftragsübernahme in der nächsten Sitzung bekannt zu geben.</w:t>
      </w:r>
    </w:p>
    <w:p>
      <w:r>
        <w:rPr>
          <w:color w:val="555555"/>
          <w:sz w:val="17"/>
        </w:rPr>
        <w:t xml:space="preserve">Zitiervorschlag: § 2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