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WupperVG - (Nordrhein-Westfalen) — Delegierte in der Verbandsversammlung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Artikel 2 des Gesetzes vom 25. Juni 2015 (GV. NRW. S. 496) geändert worden ist, beruflich tätig ist, wer bei juristischen Personen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oder der Delegierte gemäß § 12 Abs. 4 darf nicht Mitglied oder Pächter eines Mitgliedes sein.</w:t>
      </w:r>
    </w:p>
    <w:p>
      <w:r>
        <w:t xml:space="preserve">(4) Die Delegierten werden für fünf Jahre in die Verbandsversammlung entsandt. In den letzten drei Monaten vor Beendigung der Amtszeit sind die Delegierten für die nächste Amtszeit zu benennen. Wiederwahl und Wiederberufung sind zulässig.</w:t>
      </w:r>
    </w:p>
    <w:p>
      <w:r>
        <w:t xml:space="preserve">(5) Von einer Gebietskörperschaft dürfen nicht mehr Vertreterinnen oder Vertreter der Verwaltung als Mitglieder der Vertretung der Gebietskörperschaft entsandt werden. Mindestens die Hälfte aller Delegierten der Kreise, Städte und Gemeinden muß einer Vertretung der Gebietskörperschaften angehören. Dies gilt auch für die Bildung von Stimmgruppen nach § 12 Abs. 3.</w:t>
      </w:r>
    </w:p>
    <w:p>
      <w:r>
        <w:t xml:space="preserve">(6) Das Amt als Delegierte oder Delegierter erlischt vorzeitig durch Abwahl oder Abberufung, durch Ungültigkeit der Wahl aufgrund einer Entscheidung im Wahlprüfungsverfahren,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oder dem Vorsitzenden des Verbandsrates für eine neue Amtsperiode zu benennen. Auf die Möglichkeit, sich zu Stimmgruppen zusammenzuschließen und deren Delegierte zu benennen, ist hinzuweisen. Das Nähere regelt die Satzung.</w:t>
      </w:r>
    </w:p>
    <w:p>
      <w:r>
        <w:rPr>
          <w:color w:val="555555"/>
          <w:sz w:val="17"/>
        </w:rPr>
        <w:t xml:space="preserve">Zitiervorschlag: § 13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