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WpPG — Sofortige Vollziehung</w:t>
      </w:r>
    </w:p>
    <w:p>
      <w:r>
        <w:rPr>
          <w:color w:val="555555"/>
          <w:sz w:val="18"/>
        </w:rPr>
        <w:t xml:space="preserve">Wertpapierprospektgesetz</w:t>
      </w:r>
    </w:p>
    <w:p>
      <w:r>
        <w:rPr>
          <w:color w:val="555555"/>
          <w:sz w:val="18"/>
        </w:rPr>
        <w:t xml:space="preserve">Stand: 21.12.2024 (konsolidierte Textfassung, kein amtliches Inkrafttretensdatum)</w:t>
      </w:r>
    </w:p>
    <w:p>
      <w:r>
        <w:t xml:space="preserve">Keine aufschiebende Wirkung haben</w:t>
      </w:r>
    </w:p>
    <w:p>
      <w:pPr>
        <w:ind w:left="420"/>
      </w:pPr>
      <w:r>
        <w:t xml:space="preserve">1. Widerspruch und Anfechtungsklage gegen Maßnahmen nach den §§ 18, 18a und 25 sowie</w:t>
      </w:r>
    </w:p>
    <w:p>
      <w:pPr>
        <w:ind w:left="420"/>
      </w:pPr>
      <w:r>
        <w:t xml:space="preserve">2. Widerspruch und Anfechtungsklage gegen die Androhung oder Festsetzung von Zwangsmitteln.</w:t>
      </w:r>
    </w:p>
    <w:p>
      <w:r>
        <w:rPr>
          <w:color w:val="555555"/>
          <w:sz w:val="17"/>
        </w:rPr>
        <w:t xml:space="preserve">Zitiervorschlag: § 20 WpPG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https://recht.nulegal.eu/gesetze/WpPG/20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