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78e WpIG — Versagung der Zulassung; Entzug der Zulassung</w:t>
      </w:r>
    </w:p>
    <w:p>
      <w:r>
        <w:rPr>
          <w:color w:val="555555"/>
          <w:sz w:val="18"/>
        </w:rPr>
        <w:t xml:space="preserve">Wertpapierinstitutsgesetz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Die Zulassung als Datenbereitstellungsdienst ist zu versagen, wenn</w:t>
      </w:r>
    </w:p>
    <w:p>
      <w:pPr>
        <w:ind w:left="420"/>
      </w:pPr>
      <w:r>
        <w:t xml:space="preserve">1. Tatsachen vorliegen, aus denen sich ergibt, dass ein Geschäftsleiter nicht den Anforderungen nach Artikel 27f Absatz 1 der Verordnung (EU) Nr. 600/2014, auch in Verbindung mit der Delegierten Verordnung (EU) 2017/571, genügt, oder</w:t>
      </w:r>
    </w:p>
    <w:p>
      <w:pPr>
        <w:ind w:left="420"/>
      </w:pPr>
      <w:r>
        <w:t xml:space="preserve">2. das Unternehmen nicht bereit oder in der Lage ist, die nach Titel IV der Verordnung (EU) Nr. 600/2014, auch in Verbindung mit den dazu erlassenen Rechtsakten, erforderlichen personellen oder organisatorischen Vorkehrungen zum ordnungsgemäßen Betreiben der Dienstleistungen, für die es die Zulassung beantragt, zu schaffen.</w:t>
      </w:r>
    </w:p>
    <w:p>
      <w:r>
        <w:t xml:space="preserve">(2) Die Bundesanstalt kann die von ihr erteilte Zulassung außer nach den Vorschriften des Verwaltungsverfahrensgesetzes nach Artikel 27e Absatz 1 der Verordnung (EU) Nr. 600/2014 entziehen.</w:t>
      </w:r>
    </w:p>
    <w:p>
      <w:r>
        <w:rPr>
          <w:color w:val="555555"/>
          <w:sz w:val="17"/>
        </w:rPr>
        <w:t xml:space="preserve">Zitiervorschlag: § 78e WpIG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https://recht.nulegal.eu/gesetze/WpIG/78e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