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WpHG — Werbung der Wertpapierdienstleistungsunternehmen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Um Mißständen bei der Werbung für Wertpapierdienstleistungen und Wertpapiernebendienstleistungen zu begegnen, kann die Bundesanstalt den Wertpapierdienstleistungsunternehmen bestimmte Arten der Werbung untersagen. Ein Missstand liegt insbesondere vor, wenn das Wertpapierdienstleistungsunternehmen</w:t>
      </w:r>
    </w:p>
    <w:p>
      <w:pPr>
        <w:ind w:left="420"/>
      </w:pPr>
      <w:r>
        <w:t xml:space="preserve">1. nicht oder nicht ausreichend auf die mit der von ihm erbrachten Wertpapierdienstleistung verbundenen Risiken hinweist,</w:t>
      </w:r>
    </w:p>
    <w:p>
      <w:pPr>
        <w:ind w:left="420"/>
      </w:pPr>
      <w:r>
        <w:t xml:space="preserve">2. mit der Sicherheit einer Anlage wirbt, obwohl die Rückzahlung der Anlage nicht oder nicht vollständig gesichert ist,</w:t>
      </w:r>
    </w:p>
    <w:p>
      <w:pPr>
        <w:ind w:left="420"/>
      </w:pPr>
      <w:r>
        <w:t xml:space="preserve">3. die Werbung mit Angaben insbesondere zu Kosten und Ertrag sowie zur Abhängigkeit vom Verhalten Dritter versieht, durch die in irreführender Weise der Anschein eines besonders günstigen Angebots entsteht,</w:t>
      </w:r>
    </w:p>
    <w:p>
      <w:pPr>
        <w:ind w:left="420"/>
      </w:pPr>
      <w:r>
        <w:t xml:space="preserve">4. die Werbung mit irreführenden Angaben über die Befugnisse der Bundesanstalt nach diesem Gesetz oder über die Befugnisse der für die Aufsicht zuständigen Stellen in anderen Mitgliedstaaten des Europäischen Wirtschaftsraums oder Drittstaaten versieht.</w:t>
      </w:r>
    </w:p>
    <w:p>
      <w:r>
        <w:t xml:space="preserve">(2) Vor allgemeinen Maßnahmen nach Absatz 1 sind die Spitzenverbände der betroffenen Wirtschaftskreise und des Verbraucherschutzes anzuhören.</w:t>
      </w:r>
    </w:p>
    <w:p>
      <w:r>
        <w:rPr>
          <w:color w:val="555555"/>
          <w:sz w:val="17"/>
        </w:rPr>
        <w:t xml:space="preserve">Zitiervorschlag: § 92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