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WpHG — Anzeigepflicht</w:t>
      </w:r>
    </w:p>
    <w:p>
      <w:r>
        <w:rPr>
          <w:color w:val="555555"/>
          <w:sz w:val="18"/>
        </w:rPr>
        <w:t xml:space="preserve">Wertpapierhandelsgesetz</w:t>
      </w:r>
    </w:p>
    <w:p>
      <w:r>
        <w:rPr>
          <w:color w:val="555555"/>
          <w:sz w:val="18"/>
        </w:rPr>
        <w:t xml:space="preserve">Stand: 16.04.2026 (konsolidierte Textfassung, kein amtliches Inkrafttretensdatum)</w:t>
      </w:r>
    </w:p>
    <w:p>
      <w:r>
        <w:t xml:space="preserve">(1) Andere Personen als Wertpapierdienstleistungsunternehmen, die in Ausübung ihres Berufes oder im Rahmen ihrer Geschäftstätigkeit für die Erstellung von Anlagestrategieempfehlungen im Sinne des Artikels 3 Absatz 1 Nummer 34 der Verordnung (EU) Nr. 596/2014 oder von Anlageempfehlungen im Sinne des Artikels 3 Absatz 1 Nummer 35 der Verordnung (EU) Nr. 596/2014 oder deren Weitergabe verantwortlich sind, haben dies der Bundesanstalt vor Erstellung oder Weitergabe der Empfehlungen anzuzeigen. Die Anzeige muss folgende Angaben enthalten:</w:t>
      </w:r>
    </w:p>
    <w:p>
      <w:pPr>
        <w:ind w:left="420"/>
      </w:pPr>
      <w:r>
        <w:t xml:space="preserve">1. bei einer natürlichen Person Name, Geburtsort, Geburtsdatum, Wohn- und Geschäftsanschrift sowie telefonische und elektronische Kontaktdaten,</w:t>
      </w:r>
    </w:p>
    <w:p>
      <w:pPr>
        <w:ind w:left="420"/>
      </w:pPr>
      <w:r>
        <w:t xml:space="preserve">2. bei einer juristischen Person oder einer Personenvereinigung Firma, Name oder Bezeichnung, Rechtsform, Registernummer wenn vorhanden, Anschrift des Sitzes oder der Hauptniederlassung, Namen der Mitglieder des Vertretungsorgans oder der gesetzlichen Vertreter und telefonische und elektronische Kontaktdaten; ist ein Mitglied des Vertretungsorgans oder der gesetzliche Vertreter eine juristische Person, so sind deren Firma, Name oder Bezeichnung, Rechtsform, Registernummer wenn vorhanden und Anschrift des Sitzes oder der Hauptniederlassung ebenfalls anzugeben.</w:t>
      </w:r>
    </w:p>
    <w:p>
      <w:r>
        <w:t xml:space="preserve">Die Angaben nach Satz 2 sind glaubhaft zu machen. Beabsichtigt der Anzeigepflichtige die Verbreitung der Empfehlungen, muss die Anzeige auch eine detaillierte Beschreibung der beabsichtigen Verbreitungswege enthalten. Der Anzeigepflichtige hat weiterhin anzuzeigen, inwiefern bei mit ihm verbundenen Unternehmen Tatsachen vorliegen, die Interessenkonflikte begründen können. Veränderungen der angezeigten Daten und Sachverhalte sowie die Einstellung der in Satz 1 genannten Tätigkeiten sind der Bundesanstalt innerhalb von vier Wochen anzuzeigen.</w:t>
      </w:r>
    </w:p>
    <w:p>
      <w:r>
        <w:t xml:space="preserve">(2) Die Bundesanstalt veröffentlicht auf ihrer Internetseite den Namen, die Firma oder die Bezeichnung der nach Absatz 1 Satz 2 Nummer 2 ordnungsgemäß angezeigten Personen und Personenvereinigungen sowie den Ort und das Land der Wohn- und Geschäftsanschrift oder des Sitzes oder der Hauptniederlassung.</w:t>
      </w:r>
    </w:p>
    <w:p>
      <w:r>
        <w:rPr>
          <w:color w:val="555555"/>
          <w:sz w:val="17"/>
        </w:rPr>
        <w:t xml:space="preserve">Zitiervorschlag: § 86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