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WpHG — Erbringung von Wertpapierdienstleistungen und Wertpapiernebendienstleistungen über ein anderes Wertpapierdienstleistungsunternehmen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Erhält ein Wertpapierdienstleistungsunternehmen über ein anderes Wertpapierdienstleistungsunternehmen einen Auftrag, Wertpapierdienstleistungen oder Wertpapiernebendienstleistungen für einen Kunden zu erbringen, ist das entgegennehmende Unternehmen mit folgenden Maßgaben verantwortlich für die Durchführung der Wertpapierdienstleistung oder Wertpapiernebendienstleistung im Einklang mit den Bestimmungen dieses Abschnitts:</w:t>
      </w:r>
    </w:p>
    <w:p>
      <w:pPr>
        <w:ind w:left="420"/>
      </w:pPr>
      <w:r>
        <w:t xml:space="preserve">1. das entgegennehmende Wertpapierdienstleistungsunternehmen ist nicht verpflichtet, Kundenangaben und Kundenanweisungen, die ihm von dem anderen Wertpapierdienstleistungsunternehmen übermittelt werden, auf ihre Vollständigkeit und Richtigkeit zu überprüfen,</w:t>
      </w:r>
    </w:p>
    <w:p>
      <w:pPr>
        <w:ind w:left="420"/>
      </w:pPr>
      <w:r>
        <w:t xml:space="preserve">2. das entgegennehmende Wertpapierdienstleistungsunternehmen darf sich darauf verlassen, dass Empfehlungen in Bezug auf die Wertpapierdienstleistung oder Wertpapiernebendienstleistung dem Kunden von dem anderen Wertpapierdienstleistungsunternehmen im Einklang mit den gesetzlichen Vorschriften gegeben wurden.</w:t>
      </w:r>
    </w:p>
    <w:p>
      <w:r>
        <w:rPr>
          <w:color w:val="555555"/>
          <w:sz w:val="17"/>
        </w:rPr>
        <w:t xml:space="preserve">Zitiervorschlag: § 71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