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WpHG — Bußgeldvorschriften; Verordnungsermächtigung</w:t>
      </w:r>
    </w:p>
    <w:p>
      <w:r>
        <w:rPr>
          <w:color w:val="555555"/>
          <w:sz w:val="18"/>
        </w:rPr>
        <w:t xml:space="preserve">Wertpapierhandelsgesetz</w:t>
      </w:r>
    </w:p>
    <w:p>
      <w:r>
        <w:rPr>
          <w:color w:val="555555"/>
          <w:sz w:val="18"/>
        </w:rPr>
        <w:t xml:space="preserve">Stand: 05.06.2026 (konsolidierte Textfassung, kein amtliches Inkrafttretensdatum)</w:t>
      </w:r>
    </w:p>
    <w:p>
      <w:r>
        <w:t xml:space="preserve">(1) Ordnungswidrig handelt, wer</w:t>
      </w:r>
    </w:p>
    <w:p>
      <w:pPr>
        <w:ind w:left="420"/>
      </w:pPr>
      <w:r>
        <w:t xml:space="preserve">1. einer vollziehbaren Anordnung nach § 8 Absatz 2 Satz 1 oder Satz 2 zuwiderhandelt,</w:t>
      </w:r>
    </w:p>
    <w:p>
      <w:pPr>
        <w:ind w:left="420"/>
      </w:pPr>
      <w:r>
        <w:t xml:space="preserve">2. eine Information entgegen § 26 Absatz 1 oder Absatz 2 nicht oder nicht rechtzeitig übermittelt,</w:t>
      </w:r>
    </w:p>
    <w:p>
      <w:pPr>
        <w:ind w:left="420"/>
      </w:pPr>
      <w:r>
        <w:t xml:space="preserve">3. eine Mitteilung entgegen § 26 Absatz 1 nicht, nicht richtig, nicht vollständig oder nicht rechtzeitig macht,</w:t>
      </w:r>
    </w:p>
    <w:p>
      <w:pPr>
        <w:ind w:left="420"/>
      </w:pPr>
      <w:r>
        <w:t xml:space="preserve">4. eine Mitteilung entgegen § 26 Absatz 2 nicht oder nicht rechtzeitig macht oder</w:t>
      </w:r>
    </w:p>
    <w:p>
      <w:pPr>
        <w:ind w:left="420"/>
      </w:pPr>
      <w:r>
        <w:t xml:space="preserve">5. entgegen § 30 Absatz 3 Clearing-Dienste nutzt.</w:t>
      </w:r>
    </w:p>
    <w:p>
      <w:r>
        <w:t xml:space="preserve">(2) Ordnungswidrig handelt, wer vorsätzlich oder leichtfertig</w:t>
      </w:r>
    </w:p>
    <w:p>
      <w:pPr>
        <w:ind w:left="420"/>
      </w:pPr>
      <w:r>
        <w:t xml:space="preserve">1. eine Information entgegen § 5 Absatz 1 Satz 2 nicht oder nicht rechtzeitig übermittelt,</w:t>
      </w:r>
    </w:p>
    <w:p>
      <w:pPr>
        <w:ind w:left="420"/>
      </w:pPr>
      <w:r>
        <w:t xml:space="preserve">2. entgegen</w:t>
      </w:r>
    </w:p>
    <w:p>
      <w:pPr>
        <w:ind w:left="780"/>
      </w:pPr>
      <w:r>
        <w:t xml:space="preserve">a) § 5 Absatz 1 Satz 2,</w:t>
      </w:r>
    </w:p>
    <w:p>
      <w:pPr>
        <w:ind w:left="780"/>
      </w:pPr>
      <w:r>
        <w:t xml:space="preserve">b) § 22 Absatz 3,</w:t>
      </w:r>
    </w:p>
    <w:p>
      <w:pPr>
        <w:ind w:left="780"/>
      </w:pPr>
      <w:r>
        <w:t xml:space="preserve">c) § 23 Absatz 1 Satz 1, auch in Verbindung mit einer Rechtsverordnung nach Absatz 4 Satz 1,</w:t>
      </w:r>
    </w:p>
    <w:p>
      <w:pPr>
        <w:ind w:left="780"/>
      </w:pPr>
      <w:r>
        <w:t xml:space="preserve">d) § 33 Absatz 1 Satz 1 oder 2 oder Absatz 2, jeweils auch in Verbindung mit einer Rechtsverordnung nach § 33 Absatz 5,</w:t>
      </w:r>
    </w:p>
    <w:p>
      <w:pPr>
        <w:ind w:left="780"/>
      </w:pPr>
      <w:r>
        <w:t xml:space="preserve">e) § 38 Absatz 1 Satz 1, auch in Verbindung mit einer Rechtsverordnung nach § 38 Absatz 5, oder § 39 Absatz 1, auch in Verbindung mit einer Rechtsverordnung nach § 39 Absatz 2,</w:t>
      </w:r>
    </w:p>
    <w:p>
      <w:pPr>
        <w:ind w:left="780"/>
      </w:pPr>
      <w:r>
        <w:t xml:space="preserve">f) § 40 Absatz 2, auch in Verbindung mit einer Rechtsverordnung nach § 40 Absatz 3 Nummer 2,</w:t>
      </w:r>
    </w:p>
    <w:p>
      <w:pPr>
        <w:ind w:left="780"/>
      </w:pPr>
      <w:r>
        <w:t xml:space="preserve">g) § 41 Absatz 1 Satz 2, auch in Verbindung mit § 41 Absatz 2,</w:t>
      </w:r>
    </w:p>
    <w:p>
      <w:pPr>
        <w:ind w:left="780"/>
      </w:pPr>
      <w:r>
        <w:t xml:space="preserve">h) § 46 Absatz 2 Satz 1,</w:t>
      </w:r>
    </w:p>
    <w:p>
      <w:pPr>
        <w:ind w:left="780"/>
      </w:pPr>
      <w:r>
        <w:t xml:space="preserve">i) § 50 Absatz 1 Satz 1, auch in Verbindung mit einer Rechtsverordnung nach § 50 Absatz 2,</w:t>
      </w:r>
    </w:p>
    <w:p>
      <w:pPr>
        <w:ind w:left="780"/>
      </w:pPr>
      <w:r>
        <w:t xml:space="preserve">j) § 51 Absatz 2,</w:t>
      </w:r>
    </w:p>
    <w:p>
      <w:pPr>
        <w:ind w:left="780"/>
      </w:pPr>
      <w:r>
        <w:t xml:space="preserve">k) § 114 Absatz 1 Satz 3, auch in Verbindung mit § 117, jeweils auch in Verbindung mit einer Rechtsverordnung nach § 114 Absatz 3 Nummer 2,</w:t>
      </w:r>
    </w:p>
    <w:p>
      <w:pPr>
        <w:ind w:left="780"/>
      </w:pPr>
      <w:r>
        <w:t xml:space="preserve">l) § 115 Absatz 1 Satz 3, auch in Verbindung mit § 117, jeweils auch in Verbindung mit einer Rechtsverordnung nach § 115 Absatz 6 Nummer 3,</w:t>
      </w:r>
    </w:p>
    <w:p>
      <w:pPr>
        <w:ind w:left="780"/>
      </w:pPr>
      <w:r>
        <w:t xml:space="preserve">m) § 116 Absatz 2 Satz 2, auch in Verbindung mit einer Rechtsverordnung nach § 116 Absatz 4 Nummer 2 oder</w:t>
      </w:r>
    </w:p>
    <w:p>
      <w:pPr>
        <w:ind w:left="780"/>
      </w:pPr>
      <w:r>
        <w:t xml:space="preserve">n) § 118 Absatz 4 Satz 3</w:t>
      </w:r>
    </w:p>
    <w:p>
      <w:pPr>
        <w:ind w:left="420"/>
      </w:pPr>
      <w:r>
        <w:t xml:space="preserve">eine Mitteilung nicht, nicht richtig, nicht vollständig, nicht in der vorgeschriebenen Weise oder nicht rechtzeitig macht,</w:t>
      </w:r>
    </w:p>
    <w:p>
      <w:pPr>
        <w:ind w:left="420"/>
      </w:pPr>
      <w:r>
        <w:t xml:space="preserve">2a. entgegen § 12 oder § 23 Absatz 1 Satz 2 eine Person über eine Anzeige, eine eingeleitete Untersuchung oder eine Maßnahme in Kenntnis setzt,</w:t>
      </w:r>
    </w:p>
    <w:p>
      <w:pPr>
        <w:ind w:left="420"/>
      </w:pPr>
      <w:r>
        <w:t xml:space="preserve">2b. einer vollziehbaren Anordnung nach § 15 Absatz 1 zuwiderhandelt,</w:t>
      </w:r>
    </w:p>
    <w:p>
      <w:pPr>
        <w:ind w:left="420"/>
      </w:pPr>
      <w:r>
        <w:t xml:space="preserve">3. entgegen § 25 in Verbindung mit Artikel 15 der Verordnung (EU) Nr. 596/2014 in der Fassung vom 23. Oktober 2024 eine Marktmanipulation begeht,</w:t>
      </w:r>
    </w:p>
    <w:p>
      <w:pPr>
        <w:ind w:left="420"/>
      </w:pPr>
      <w:r>
        <w:t xml:space="preserve">4. entgegen</w:t>
      </w:r>
    </w:p>
    <w:p>
      <w:pPr>
        <w:ind w:left="780"/>
      </w:pPr>
      <w:r>
        <w:t xml:space="preserve">a) § 40 Absatz 1 Satz 1, auch in Verbindung mit einer Rechtsverordnung nach § 40 Absatz 3 Nummer 1, oder entgegen § 41 Absatz 1 Satz 1, auch in Verbindung mit § 41 Absatz 2, oder § 46 Absatz 2 Satz 1,</w:t>
      </w:r>
    </w:p>
    <w:p>
      <w:pPr>
        <w:ind w:left="780"/>
      </w:pPr>
      <w:r>
        <w:t xml:space="preserve">b) § 40 Absatz 1 Satz 2, in Verbindung mit § 40 Absatz 1 Satz 1, auch in Verbindung mit einer Rechtsverordnung nach § 40 Absatz 3,</w:t>
      </w:r>
    </w:p>
    <w:p>
      <w:pPr>
        <w:ind w:left="780"/>
      </w:pPr>
      <w:r>
        <w:t xml:space="preserve">c) § 49 Absatz 1 oder 2,</w:t>
      </w:r>
    </w:p>
    <w:p>
      <w:pPr>
        <w:ind w:left="780"/>
      </w:pPr>
      <w:r>
        <w:t xml:space="preserve">d) § 50 Absatz 1 Satz 1 in Verbindung mit einer Rechtsverordnung nach § 50 Absatz 2 oder entgegen § 51 Absatz 2,</w:t>
      </w:r>
    </w:p>
    <w:p>
      <w:pPr>
        <w:ind w:left="780"/>
      </w:pPr>
      <w:r>
        <w:t xml:space="preserve">e) § 114 Absatz 1 Satz 2 in Verbindung mit einer Rechtsverordnung nach § 114 Absatz 3 Nummer 1, jeweils auch in Verbindung mit § 117, oder entgegen § 118 Absatz 4 Satz 3,</w:t>
      </w:r>
    </w:p>
    <w:p>
      <w:pPr>
        <w:ind w:left="780"/>
      </w:pPr>
      <w:r>
        <w:t xml:space="preserve">f) § 115 Absatz 1 Satz 2 in Verbindung mit einer Rechtsverordnung nach § 115 Absatz 6 Nummer 2, jeweils auch in Verbindung mit § 117, oder</w:t>
      </w:r>
    </w:p>
    <w:p>
      <w:pPr>
        <w:ind w:left="780"/>
      </w:pPr>
      <w:r>
        <w:t xml:space="preserve">g) § 116 Absatz 2 Satz 1 in Verbindung mit einer Rechtsverordnung nach § 116 Absatz 4 Nummer 1</w:t>
      </w:r>
    </w:p>
    <w:p>
      <w:pPr>
        <w:ind w:left="420"/>
      </w:pPr>
      <w:r>
        <w:t xml:space="preserve">eine Veröffentlichung nicht, nicht richtig, nicht vollständig, nicht in der vorgeschriebenen Weise oder nicht rechtzeitig vornimmt oder nicht oder nicht rechtzeitig nachholt,</w:t>
      </w:r>
    </w:p>
    <w:p>
      <w:pPr>
        <w:ind w:left="420"/>
      </w:pPr>
      <w:r>
        <w:t xml:space="preserve">5. entgegen § 27 Satz 1 eine Aufzeichnung nicht, nicht richtig, nicht vollständig oder nicht rechtzeitig erstellt,</w:t>
      </w:r>
    </w:p>
    <w:p>
      <w:pPr>
        <w:ind w:left="420"/>
      </w:pPr>
      <w:r>
        <w:t xml:space="preserve">6. entgegen § 29 Absatz 5 Satz 1 der Stellung eines Billigungsantrags nicht eine dort genannte Erklärung beifügt,</w:t>
      </w:r>
    </w:p>
    <w:p>
      <w:pPr>
        <w:ind w:left="420"/>
      </w:pPr>
      <w:r>
        <w:t xml:space="preserve">7. (weggefallen)</w:t>
      </w:r>
    </w:p>
    <w:p>
      <w:pPr>
        <w:ind w:left="420"/>
      </w:pPr>
      <w:r>
        <w:t xml:space="preserve">8. entgegen § 32 Absatz 1 Satz 1 die dort genannten Tatsachen nicht oder nicht rechtzeitig prüfen und bescheinigen lässt,</w:t>
      </w:r>
    </w:p>
    <w:p>
      <w:pPr>
        <w:ind w:left="420"/>
      </w:pPr>
      <w:r>
        <w:t xml:space="preserve">9. entgegen § 32 Absatz 4 Satz 1 eine Bescheinigung nicht oder nicht rechtzeitig übermittelt,</w:t>
      </w:r>
    </w:p>
    <w:p>
      <w:pPr>
        <w:ind w:left="420"/>
      </w:pPr>
      <w:r>
        <w:t xml:space="preserve">10. entgegen § 40 Absatz 1 Satz 1, § 41 Absatz 1 Satz 3, § 46 Absatz 2 Satz 2, § 50 Absatz 1 Satz 2, § 51 Absatz 2, § 114 Absatz 1 Satz 3, § 115 Absatz 1 Satz 3, § 116 Absatz 2 Satz 2 oder § 118 Absatz 4 Satz 3 eine Information oder eine Bekanntmachung nicht oder nicht rechtzeitig übermittelt,</w:t>
      </w:r>
    </w:p>
    <w:p>
      <w:pPr>
        <w:ind w:left="420"/>
      </w:pPr>
      <w:r>
        <w:t xml:space="preserve">11. entgegen § 48 Absatz 1 Nummer 2, auch in Verbindung mit § 48 Absatz 3, nicht sicherstellt, dass Einrichtungen und Informationen im Inland öffentlich zur Verfügung stehen,</w:t>
      </w:r>
    </w:p>
    <w:p>
      <w:pPr>
        <w:ind w:left="420"/>
      </w:pPr>
      <w:r>
        <w:t xml:space="preserve">12. entgegen § 48 Absatz 1 Nummer 3, auch in Verbindung mit § 48 Absatz 3, nicht sicherstellt, dass Daten vor der Kenntnisnahme durch Unbefugte geschützt sind,</w:t>
      </w:r>
    </w:p>
    <w:p>
      <w:pPr>
        <w:ind w:left="420"/>
      </w:pPr>
      <w:r>
        <w:t xml:space="preserve">13. entgegen § 48 Absatz 1 Nummer 4, auch in Verbindung mit § 48 Absatz 3, nicht sicherstellt, dass eine dort genannte Stelle bestimmt ist,</w:t>
      </w:r>
    </w:p>
    <w:p>
      <w:pPr>
        <w:ind w:left="420"/>
      </w:pPr>
      <w:r>
        <w:t xml:space="preserve">14. entgegen § 86 Absatz 1 Satz 1, 5 oder 6 eine Anzeige nicht, nicht richtig, nicht vollständig oder nicht rechtzeitig erstattet,</w:t>
      </w:r>
    </w:p>
    <w:p>
      <w:pPr>
        <w:ind w:left="420"/>
      </w:pPr>
      <w:r>
        <w:t xml:space="preserve">14a. einer vollziehbaren Anordnung nach § 107 Absatz 5 Satz 1 oder § 109 Absatz 2 Satz 4 zuwiderhandelt,</w:t>
      </w:r>
    </w:p>
    <w:p>
      <w:pPr>
        <w:ind w:left="420"/>
      </w:pPr>
      <w:r>
        <w:t xml:space="preserve">15. entgegen § 114 Absatz 1 Satz 4, § 115 Absatz 1 Satz 4, jeweils auch in Verbindung mit § 117, einen Jahresfinanzbericht einschließlich der Erklärung gemäß § 114 Absatz 2 Nummer 3 und der Eintragungsbescheinigung oder Bestätigung gemäß § 114 Absatz 2 Nummer 4 oder einen Halbjahresfinanzbericht einschließlich der Erklärung gemäß § 115 Absatz 2 Nummer 3 oder entgegen § 116 Absatz 2 Satz 3 einen Zahlungs- oder Konzernzahlungsbericht nicht, nicht in der vorgeschriebenen Weise oder nicht rechtzeitig übermittelt oder</w:t>
      </w:r>
    </w:p>
    <w:p>
      <w:pPr>
        <w:ind w:left="420"/>
      </w:pPr>
      <w:r>
        <w:t xml:space="preserve">16. einer unmittelbar geltenden Vorschrift in delegierten Rechtsakten der Europäischen Union, die die Verordnung (EG) Nr. 1060/2009 des Europäischen Parlaments und des Rates vom 16. September 2009 über Ratingagenturen (ABl. L 302 vom 17.11.2009, S. 1; L 350 vom 29.12.2009, S. 59, L 145 vom 31.5.2011, S. 57, L 267 vom 6.9.2014, S. 30), die zuletzt durch die Richtlinie 2014/51/EU (ABl. L 153 vom 22.5.2014, S. 1) geändert worden ist, ergänzen, im Anwendungsbereich dieses Gesetzes zuwiderhandelt, soweit eine Rechtsverordnung nach Absatz 28 für einen bestimmten Tatbestand auf diese Bußgeldvorschrift verweist.</w:t>
      </w:r>
    </w:p>
    <w:p>
      <w:r>
        <w:t xml:space="preserve">(3) Ordnungswidrig handelt, wer vorsätzlich oder leichtfertig entgegen Artikel 74 oder Artikel 75 der Delegierten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 eine Aufzeichnung nicht, nicht richtig, nicht vollständig oder nicht rechtzeitig erstellt.</w:t>
      </w:r>
    </w:p>
    <w:p>
      <w:r>
        <w:t xml:space="preserve">(4) Ordnungswidrig handelt, wer als Person, die für ein Wertpapierdienstleistungsunter-nehmen handelt, gegen die Verordnung (EG) Nr. 1060/2009 verstößt, indem er vorsätzlich oder leichtfertig</w:t>
      </w:r>
    </w:p>
    <w:p>
      <w:pPr>
        <w:ind w:left="420"/>
      </w:pPr>
      <w:r>
        <w:t xml:space="preserve">1. entgegen Artikel 4 Absatz 1 Unterabsatz 1 ein Rating verwendet,</w:t>
      </w:r>
    </w:p>
    <w:p>
      <w:pPr>
        <w:ind w:left="420"/>
      </w:pPr>
      <w:r>
        <w:t xml:space="preserve">2. entgegen Artikel 5a Absatz 1 nicht dafür Sorge trägt, dass das Wertpapierdienstleistungsunternehmen eigene Kreditrisikobewertungen vornimmt,</w:t>
      </w:r>
    </w:p>
    <w:p>
      <w:pPr>
        <w:ind w:left="420"/>
      </w:pPr>
      <w:r>
        <w:t xml:space="preserve">3. entgegen Artikel 8c Absatz 1 einen Auftrag nicht richtig erteilt,</w:t>
      </w:r>
    </w:p>
    <w:p>
      <w:pPr>
        <w:ind w:left="420"/>
      </w:pPr>
      <w:r>
        <w:t xml:space="preserve">4. entgegen Artikel 8c Absatz 2 nicht dafür Sorge trägt, dass die beauftragten Ratingagenturen die dort genannten Voraussetzungen erfüllen oder</w:t>
      </w:r>
    </w:p>
    <w:p>
      <w:pPr>
        <w:ind w:left="420"/>
      </w:pPr>
      <w:r>
        <w:t xml:space="preserve">5. entgegen Artikel 8d Absatz 1 Satz 2 eine dort genannte Dokumentation nicht richtig vornimmt.</w:t>
      </w:r>
    </w:p>
    <w:p>
      <w:r>
        <w:t xml:space="preserve">(5) Ordnungswidrig handelt, wer gegen die Verordnung (EU) Nr. 1031/2010 verstößt, indem er vorsätzlich oder leichtfertig</w:t>
      </w:r>
    </w:p>
    <w:p>
      <w:pPr>
        <w:ind w:left="420"/>
      </w:pPr>
      <w:r>
        <w:t xml:space="preserve">1. als Person nach Artikel 40</w:t>
      </w:r>
    </w:p>
    <w:p>
      <w:pPr>
        <w:ind w:left="780"/>
      </w:pPr>
      <w:r>
        <w:t xml:space="preserve">a) entgegen Artikel 39 Buchstabe a eine Insiderinformation weitergibt oder</w:t>
      </w:r>
    </w:p>
    <w:p>
      <w:pPr>
        <w:ind w:left="780"/>
      </w:pPr>
      <w:r>
        <w:t xml:space="preserve">b) entgegen Artikel 39 Buchstabe b die Einstellung, Änderung oder Zurückziehung eines Gebotes empfiehlt oder eine andere Person hierzu verleitet,</w:t>
      </w:r>
    </w:p>
    <w:p>
      <w:pPr>
        <w:ind w:left="420"/>
      </w:pPr>
      <w:r>
        <w:t xml:space="preserve">2. entgegen Artikel 42 Absatz 1 Satz 2 oder Satz 3 das Verzeichnis nicht, nicht richtig, nicht vollständig oder nicht rechtzeitig übermittelt,</w:t>
      </w:r>
    </w:p>
    <w:p>
      <w:pPr>
        <w:ind w:left="420"/>
      </w:pPr>
      <w:r>
        <w:t xml:space="preserve">3. entgegen Artikel 42 Absatz 2 eine Unterrichtung nicht, nicht richtig oder nicht innerhalb von fünf Werktagen vornimmt oder</w:t>
      </w:r>
    </w:p>
    <w:p>
      <w:pPr>
        <w:ind w:left="420"/>
      </w:pPr>
      <w:r>
        <w:t xml:space="preserve">4. entgegen Artikel 42 Absatz 5 die Behörde nicht, nicht richtig, nicht vollständig oder nicht rechtzeitig informiert.</w:t>
      </w:r>
    </w:p>
    <w:p>
      <w:r>
        <w:t xml:space="preserve">(6) Ordnungswidrig handelt, wer gegen die Verordnung (EU) Nr. 236/2012 des Europäischen Parlaments und des Rates vom 14. März 2012 über Leerverkäufe und bestimmte Aspekte von Credit Default Swaps (ABl. L 86 vom 24.3.2012, S. 1), die durch die Verordnung (EU) Nr. 909/2014 (ABl. L 257 vom 28.8.2014, S. 1) geändert worden ist, verstößt, indem er vorsätzlich oder leichtfertig</w:t>
      </w:r>
    </w:p>
    <w:p>
      <w:pPr>
        <w:ind w:left="420"/>
      </w:pPr>
      <w:r>
        <w:t xml:space="preserve">1. entgegen Artikel 5 Absatz 1, Artikel 7 Absatz 1 oder Artikel 8 Absatz 1, jeweils auch in Verbindung mit Artikel 9 Absatz 1 Unterabsatz 1 oder Artikel 10, eine Meldung nicht, nicht richtig, nicht vollständig oder nicht rechtzeitig macht,</w:t>
      </w:r>
    </w:p>
    <w:p>
      <w:pPr>
        <w:ind w:left="420"/>
      </w:pPr>
      <w:r>
        <w:t xml:space="preserve">2. entgegen Artikel 6 Absatz 1, auch in Verbindung mit Artikel 9 Absatz 1 Unterabsatz 1 oder Artikel 10, eine Einzelheit nicht, nicht richtig, nicht vollständig oder nicht rechtzeitig offenlegt,</w:t>
      </w:r>
    </w:p>
    <w:p>
      <w:pPr>
        <w:ind w:left="420"/>
      </w:pPr>
      <w:r>
        <w:t xml:space="preserve">3. entgegen Artikel 12 Absatz 1 oder Artikel 13 Absatz 1 eine Aktie oder einen öffentlichen Schuldtitel leer verkauft,</w:t>
      </w:r>
    </w:p>
    <w:p>
      <w:pPr>
        <w:ind w:left="420"/>
      </w:pPr>
      <w:r>
        <w:t xml:space="preserve">4. entgegen Artikel 14 Absatz 1 eine Transaktion vornimmt oder</w:t>
      </w:r>
    </w:p>
    <w:p>
      <w:pPr>
        <w:ind w:left="420"/>
      </w:pPr>
      <w:r>
        <w:t xml:space="preserve">5. entgegen Artikel 15 Absatz 1 nicht sicherstellt, dass er über ein dort genanntes Verfahren verfügt.</w:t>
      </w:r>
    </w:p>
    <w:p>
      <w:r>
        <w:t xml:space="preserve">(7) Ordnungswidrig handelt, wer gegen die Verordnung (EU) Nr. 648/2012 in der Fassung vom 27. November 2024 verstößt, indem er vorsätzlich oder leichtfertig</w:t>
      </w:r>
    </w:p>
    <w:p>
      <w:pPr>
        <w:ind w:left="420"/>
      </w:pPr>
      <w:r>
        <w:t xml:space="preserve">1. entgegen Artikel 4 Absatz 1 und 3 einen OTC-Derivatekontrakt nicht oder nicht in der vorgeschriebenen Weise cleart,</w:t>
      </w:r>
    </w:p>
    <w:p>
      <w:pPr>
        <w:ind w:left="420"/>
      </w:pPr>
      <w:r>
        <w:t xml:space="preserve">2. entgegen Artikel 4 Absatz 3a Satz 1 in Verbindung mit dem Anhang der Delegierten Verordnung (EU) 2021/1456 in der Fassung vom 2. Juni 2021 einen Clearingdienst in Bezug auf einen OTC-Derivatekontrakt nach Artikel 4 Absatz 1 Unterabsatz 1 nicht richtig erbringt,</w:t>
      </w:r>
    </w:p>
    <w:p>
      <w:pPr>
        <w:ind w:left="420"/>
      </w:pPr>
      <w:r>
        <w:t xml:space="preserve">3. entgegen Artikel 4a Absatz 1 Unterabsatz 2 Buchstabe a eine Unterrichtung nicht oder nicht rechtzeitig vornimmt,</w:t>
      </w:r>
    </w:p>
    <w:p>
      <w:pPr>
        <w:ind w:left="420"/>
      </w:pPr>
      <w:r>
        <w:t xml:space="preserve">4. entgegen Artikel 7a Absatz 1 Unterabsatz 1 nicht mindestens ein aktives Konto führt,</w:t>
      </w:r>
    </w:p>
    <w:p>
      <w:pPr>
        <w:ind w:left="420"/>
      </w:pPr>
      <w:r>
        <w:t xml:space="preserve">5. entgegen Artikel 7a Absatz 1 Unterabsatz 2 eine Mitteilung nicht oder nicht unverzüglich nach Überschreiten einer Clearingschwelle macht,</w:t>
      </w:r>
    </w:p>
    <w:p>
      <w:pPr>
        <w:ind w:left="420"/>
      </w:pPr>
      <w:r>
        <w:t xml:space="preserve">6. entgegen Artikel 7b Absatz 1 Unterabsatz 1 Satz 1 eine dort genannte Information nicht, nicht richtig oder nicht rechtzeitig übermittelt,</w:t>
      </w:r>
    </w:p>
    <w:p>
      <w:pPr>
        <w:ind w:left="420"/>
      </w:pPr>
      <w:r>
        <w:t xml:space="preserve">7. entgegen Artikel 7b Absatz 2 Satz 1 eine Meldung nicht, nicht richtig, nicht vollständig oder nicht rechtzeitig macht,</w:t>
      </w:r>
    </w:p>
    <w:p>
      <w:pPr>
        <w:ind w:left="420"/>
      </w:pPr>
      <w:r>
        <w:t xml:space="preserve">8. entgegen Artikel 7c Absatz 2 die dort genannten Gebühren nicht, nicht richtig oder nicht vollständig offenlegt,</w:t>
      </w:r>
    </w:p>
    <w:p>
      <w:pPr>
        <w:ind w:left="420"/>
      </w:pPr>
      <w:r>
        <w:t xml:space="preserve">9. entgegen Artikel 7c Absatz 3 eine dort genannte Information nicht, nicht richtig, nicht vollständig oder nicht rechtzeitig zur Verfügung stellt,</w:t>
      </w:r>
    </w:p>
    <w:p>
      <w:pPr>
        <w:ind w:left="420"/>
      </w:pPr>
      <w:r>
        <w:t xml:space="preserve">10. entgegen Artikel 7d Absatz 1 Unterabsatz 1 in Verbindung mit Unterabsatz 2 eine Meldung nicht, nicht richtig, nicht vollständig oder nicht jährlich macht,</w:t>
      </w:r>
    </w:p>
    <w:p>
      <w:pPr>
        <w:ind w:left="420"/>
      </w:pPr>
      <w:r>
        <w:t xml:space="preserve">11. als Betreiber eines multilateralen Handelssystems im Sinne des § 72 Absatz 1 entgegen Artikel 8 Absatz 1 in Verbindung mit Absatz 4 Unterabsatz 1 Handelsdaten nicht, nicht richtig, nicht vollständig, nicht in der vorgeschriebenen Weise oder nicht rechtzeitig zur Verfügung stellt,</w:t>
      </w:r>
    </w:p>
    <w:p>
      <w:pPr>
        <w:ind w:left="420"/>
      </w:pPr>
      <w:r>
        <w:t xml:space="preserve">12. entgegen Artikel 9 Absatz 1 Unterabsatz 1 Satz 2 oder Unterabsatz 3 Satz 1 eine Meldung nicht, nicht richtig, nicht vollständig oder nicht rechtzeitig macht,</w:t>
      </w:r>
    </w:p>
    <w:p>
      <w:pPr>
        <w:ind w:left="420"/>
      </w:pPr>
      <w:r>
        <w:t xml:space="preserve">13. entgegen Artikel 9 Absatz 2 eine Aufzeichnung nicht oder nicht mindestens fünf Jahre aufbewahrt,</w:t>
      </w:r>
    </w:p>
    <w:p>
      <w:pPr>
        <w:ind w:left="420"/>
      </w:pPr>
      <w:r>
        <w:t xml:space="preserve">14. entgegen Artikel 10 Absatz 1 Unterabsatz 2 Buchstabe a eine Unterrichtung nicht oder nicht rechtzeitig vornimmt,</w:t>
      </w:r>
    </w:p>
    <w:p>
      <w:pPr>
        <w:ind w:left="420"/>
      </w:pPr>
      <w:r>
        <w:t xml:space="preserve">15. entgegen Artikel 11 Absatz 1 nicht gewährleistet, dass ein dort genanntes Verfahren oder eine dort genannte Vorkehrung besteht,</w:t>
      </w:r>
    </w:p>
    <w:p>
      <w:pPr>
        <w:ind w:left="420"/>
      </w:pPr>
      <w:r>
        <w:t xml:space="preserve">16. entgegen Artikel 11 Absatz 2 Satz 1 den Wert ausstehender Kontrakte nicht, nicht richtig oder nicht rechtzeitig ermittelt,</w:t>
      </w:r>
    </w:p>
    <w:p>
      <w:pPr>
        <w:ind w:left="420"/>
      </w:pPr>
      <w:r>
        <w:t xml:space="preserve">17. entgegen Artikel 11 Absatz 3 Unterabsatz 3 Satz 1 ein dort genanntes Modell verwendet oder ändert,</w:t>
      </w:r>
    </w:p>
    <w:p>
      <w:pPr>
        <w:ind w:left="420"/>
      </w:pPr>
      <w:r>
        <w:t xml:space="preserve">18. entgegen Artikel 11 Absatz 4 nicht gewährleistet, dass zur Abdeckung der dort genannten Risiken eine geeignete und angemessene Eigenkapitalausstattung vorgehalten wird, oder</w:t>
      </w:r>
    </w:p>
    <w:p>
      <w:pPr>
        <w:ind w:left="420"/>
      </w:pPr>
      <w:r>
        <w:t xml:space="preserve">19. entgegen Artikel 11 Absatz 11 Satz 1 die Information über eine Befreiung von den Anforderungen des Artikels 11 Absatz 3 nicht oder nicht richtig veröffentlicht.</w:t>
      </w:r>
    </w:p>
    <w:p>
      <w:r>
        <w:t xml:space="preserve">(8) Ordnungswidrig handelt, wer vorsätzlich oder leichtfertig</w:t>
      </w:r>
    </w:p>
    <w:p>
      <w:pPr>
        <w:ind w:left="420"/>
      </w:pPr>
      <w:r>
        <w:t xml:space="preserve">1. im Zusammenhang mit einer Untersuchung betreffend die Einhaltung der Pflichten nach den Abschnitten 9 bis 11 einer vollziehbaren Anordnung der Bundesanstalt nach den §§ 6 bis 9 zuwiderhandelt,</w:t>
      </w:r>
    </w:p>
    <w:p>
      <w:pPr>
        <w:ind w:left="420"/>
      </w:pPr>
      <w:r>
        <w:t xml:space="preserve">2. einer vollziehbaren Anordnung der Bundesanstalt nach § 9 Absatz 2 zuwiderhandelt, auch wenn im Ausland gehandelt wird,</w:t>
      </w:r>
    </w:p>
    <w:p>
      <w:pPr>
        <w:ind w:left="420"/>
      </w:pPr>
      <w:r>
        <w:t xml:space="preserve">3. als Betreiber eines inländischen Handelsplatzes, der im Namen eines Wertpapierdienstleistungsunternehmens Meldungen nach Artikel 26 Absatz 1 der Verordnung (EU) 600/2014 in der Fassung vom 23. Oktober 2024 vornimmt,</w:t>
      </w:r>
    </w:p>
    <w:p>
      <w:pPr>
        <w:ind w:left="780"/>
      </w:pPr>
      <w:r>
        <w:t xml:space="preserve">a) entgegen § 22 Absatz 2 Satz 1 dort genannte Sicherheitsmaßnahmen nicht einrichtet oder</w:t>
      </w:r>
    </w:p>
    <w:p>
      <w:pPr>
        <w:ind w:left="780"/>
      </w:pPr>
      <w:r>
        <w:t xml:space="preserve">b) entgegen § 22 Absatz 2 Satz 2 dort genannte Mittel nicht vorhält oder dort genannte Notfallsysteme nicht einrichtet,</w:t>
      </w:r>
    </w:p>
    <w:p>
      <w:pPr>
        <w:ind w:left="420"/>
      </w:pPr>
      <w:r>
        <w:t xml:space="preserve">4. ein von der Bundesanstalt für ein Warenderivat gemäß § 54 Absatz 1, 3, 5 festgelegtes Positionslimit überschreitet,</w:t>
      </w:r>
    </w:p>
    <w:p>
      <w:pPr>
        <w:ind w:left="420"/>
      </w:pPr>
      <w:r>
        <w:t xml:space="preserve">5. ein von einer ausländischen zuständigen Behörde eines Mitgliedstaates für ein Warenderivat festgelegtes Positionslimit überschreitet,</w:t>
      </w:r>
    </w:p>
    <w:p>
      <w:pPr>
        <w:ind w:left="420"/>
      </w:pPr>
      <w:r>
        <w:t xml:space="preserve">6. entgegen § 54 Absatz 6 Satz 1 nicht über angemessene Kontrollverfahren zur Überwachung des Positionsmanagements verfügt,</w:t>
      </w:r>
    </w:p>
    <w:p>
      <w:pPr>
        <w:ind w:left="420"/>
      </w:pPr>
      <w:r>
        <w:t xml:space="preserve">7. entgegen § 54 Absatz 6 Satz 4 eine Unterrichtung nicht, nicht richtig oder nicht vollständig vornimmt,</w:t>
      </w:r>
    </w:p>
    <w:p>
      <w:pPr>
        <w:ind w:left="420"/>
      </w:pPr>
      <w:r>
        <w:t xml:space="preserve">8. entgegen § 57 Absatz 2, 3 und 4 eine Übermittlung nicht, nicht richtig oder nicht vollständig vornimmt,</w:t>
      </w:r>
    </w:p>
    <w:p>
      <w:pPr>
        <w:ind w:left="420"/>
      </w:pPr>
      <w:r>
        <w:t xml:space="preserve">9. entgegen § 57 Absatz 1 eine Meldung nicht, nicht richtig, nicht vollständig oder nicht rechtzeitig vornimmt,</w:t>
      </w:r>
    </w:p>
    <w:p>
      <w:pPr>
        <w:ind w:left="420"/>
      </w:pPr>
      <w:r>
        <w:t xml:space="preserve">10. bis 26. (weggefallen)</w:t>
      </w:r>
    </w:p>
    <w:p>
      <w:pPr>
        <w:ind w:left="420"/>
      </w:pPr>
      <w:r>
        <w:t xml:space="preserve">27. entgegen § 63 Absatz 2 Satz 1 in Verbindung mit Satz 2, auch in Verbindung mit dem auf Grundlage von Artikel 23 Absatz 4 in Verbindung mit Artikel 89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die zuletzt durch die Richtlinie (EU) 2016/1034 (ABl. L 175 vom 30.6.2016, S. 8) geändert worden ist, erlassenen delegierten Rechtsakt der Europäischen Kommission, eine Darlegung nicht, nicht richtig, nicht vollständig, nicht in der vorgeschriebenen Weise oder nicht rechtzeitig vornimmt,</w:t>
      </w:r>
    </w:p>
    <w:p>
      <w:pPr>
        <w:ind w:left="420"/>
      </w:pPr>
      <w:r>
        <w:t xml:space="preserve">28. als Wertpapierdienstleistungsunternehmen entgegen § 63 Absatz 3 Satz 1, auch in Verbindung mit dem auf Grundlage von Artikel 24 Absatz 13 in Verbindung mit Artikel 89 der Richtlinie 2014/65/EU erlassenen delegierten Rechtsakt der Europäischen Kommission, keine Sicherstellung trifft,</w:t>
      </w:r>
    </w:p>
    <w:p>
      <w:pPr>
        <w:ind w:left="420"/>
      </w:pPr>
      <w:r>
        <w:t xml:space="preserve">29. als Wertpapierdienstleistungsunternehmen entgegen § 63 Absatz 3 Satz 2, auch in Verbindung mit dem auf Grundlage von Artikel 24 Absatz 13 in Verbindung mit Artikel 89 der Richtlinie 2014/65/EU erlassenen delegierten Rechtsakt der Europäischen Kommission, einen Anreiz setzt,</w:t>
      </w:r>
    </w:p>
    <w:p>
      <w:pPr>
        <w:ind w:left="420"/>
      </w:pPr>
      <w:r>
        <w:t xml:space="preserve">30. als Wertpapierdienstleistungsunternehmen ein Finanzinstrument vertreibt, das nicht gemäß den Anforderungen des § 63 Absatz 4, auch in Verbindung mit einer Rechtsverordnung nach § 80 Absatz 14 sowie dem auf Grundlage von Artikel 24 Absatz 13 in Verbindung mit Artikel 89 der Richtlinie 2014/65/EU erlassenen delegierten Rechtsakt der Europäischen Kommission, konzipiert wurde,</w:t>
      </w:r>
    </w:p>
    <w:p>
      <w:pPr>
        <w:ind w:left="420"/>
      </w:pPr>
      <w:r>
        <w:t xml:space="preserve">31. als Wertpapierdienstleistungsunternehmen entgegen § 63 Absatz 6 Satz 1, auch in Verbindung mit dem auf Grundlage von Artikel 24 Absatz 13 in Verbindung mit Artikel 89 der Richtlinie 2014/65/EU erlassenen delegierten Rechtsakt der Europäischen Kommission, Informationen zugänglich macht, die nicht redlich, nicht eindeutig oder irreführend sind,</w:t>
      </w:r>
    </w:p>
    <w:p>
      <w:pPr>
        <w:ind w:left="420"/>
      </w:pPr>
      <w:r>
        <w:t xml:space="preserve">32. als Wertpapierdienstleistungsunternehmen einer anderen Person eine Marketingmitteilung zugänglich macht, die entgegen § 63 Absatz 6 Satz 2 nicht eindeutig als solche erkennbar ist,</w:t>
      </w:r>
    </w:p>
    <w:p>
      <w:pPr>
        <w:ind w:left="420"/>
      </w:pPr>
      <w:r>
        <w:t xml:space="preserve">33. entgegen § 63 Absatz 7 Satz 1 in Verbindung mit den Sätzen 3 und 4, auch in Verbindung mit Satz 11, auch in Verbindung mit einer Rechtsverordnung nach Absatz 14 und auch in Verbindung mit dem auf Grundlage von Artikel 24 Absatz 13 in Verbindung mit Artikel 89 der Richtlinie 2014/65/EU erlassenen delegierten Rechtsakt der Europäischen Kommission, Informationen nicht, nicht richtig, nicht vollständig, nicht in der vorgeschriebenen Weise oder nicht rechtzeitig zur Verfügung stellt,</w:t>
      </w:r>
    </w:p>
    <w:p>
      <w:pPr>
        <w:ind w:left="420"/>
      </w:pPr>
      <w:r>
        <w:t xml:space="preserve">34. entgegen § 63 Absatz 7 Satz 5, auch in Verbindung mit dem auf Grundlage von Artikel 24 Absatz 13 in Verbindung mit Artikel 89 der Richtlinie 2014/65/EU erlassenen delegierten Rechtsakt der Europäischen Kommission, eine Aufstellung nicht, nicht richtig oder nicht vollständig zur Verfügung stellt,</w:t>
      </w:r>
    </w:p>
    <w:p>
      <w:pPr>
        <w:ind w:left="420"/>
      </w:pPr>
      <w:r>
        <w:t xml:space="preserve">34a. entgegen § 63 Absatz 7 Satz 13 eine dort genannte Möglichkeit nicht oder nicht rechtzeitig einräumt,</w:t>
      </w:r>
    </w:p>
    <w:p>
      <w:pPr>
        <w:ind w:left="420"/>
      </w:pPr>
      <w:r>
        <w:t xml:space="preserve">35. entgegen § 64 Absatz 1, auch in Verbindung mit dem auf Grundlage von Artikel 24 Absatz 3 in Verbindung mit Artikel 89 der Richtlinie 2014/65/EU erlassenen delegierten Rechtsakt der Europäischen Kommission, einen Kunden nicht, nicht richtig, nicht vollständig, nicht in der vorgeschriebenen Weise oder nicht rechtzeitig informiert,</w:t>
      </w:r>
    </w:p>
    <w:p>
      <w:pPr>
        <w:ind w:left="420"/>
      </w:pPr>
      <w:r>
        <w:t xml:space="preserve">36. entgegen § 63 Absatz 9 Satz 1, auch in Verbindung mit dem auf Grundlage von Artikel 24 Absatz 3 in Verbindung mit Artikel 89 der Richtlinie 2014/65/EU erlassenen delegierten Rechtsakt der Europäischen Kommission, einen Kunden nicht oder nicht richtig informiert oder ihm nicht für jeden Bestandteil getrennt Kosten und Gebühren nachweist,</w:t>
      </w:r>
    </w:p>
    <w:p>
      <w:pPr>
        <w:ind w:left="420"/>
      </w:pPr>
      <w:r>
        <w:t xml:space="preserve">37. entgegen § 63 Absatz 9 Satz 2, auch in Verbindung mit dem auf Grundlage von Artikel 24 Absatz 3 in Verbindung mit Artikel 89 der Richtlinie 2014/65/EU erlassenen delegierten Rechtsakt der Europäischen Kommission, einen Privatkunden nicht oder nicht in angemessener Weise informiert,</w:t>
      </w:r>
    </w:p>
    <w:p>
      <w:pPr>
        <w:ind w:left="420"/>
      </w:pPr>
      <w:r>
        <w:t xml:space="preserve">38. entgegen § 64 Absatz 2 Satz 1 in Verbindung mit einer Rechtsverordnung nach § 64 Absatz 10 Satz 1 Nummer 1 ein dort genanntes Dokument nicht, nicht richtig, nicht vollständig oder nicht rechtzeitig zur Verfügung stellt,</w:t>
      </w:r>
    </w:p>
    <w:p>
      <w:pPr>
        <w:ind w:left="420"/>
      </w:pPr>
      <w:r>
        <w:t xml:space="preserve">39. entgegen § 64 Absatz 3 Satz 1, auch in Verbindung mit dem auf Grundlage von Artikel 25 Absatz 8 in Verbindung mit Artikel 89 der Richtlinie 2014/65/EU erlassenen delegierten Rechtsakt der Europäischen Kommission, die dort genannten Informationen nicht oder nicht vollständig einholt,</w:t>
      </w:r>
    </w:p>
    <w:p>
      <w:pPr>
        <w:ind w:left="420"/>
      </w:pPr>
      <w:r>
        <w:t xml:space="preserve">40. entgegen § 64 Absatz 3 Satz 2 bis 4 ein Finanzinstrument oder eine Wertpapierdienstleistung empfiehlt oder ein Geschäft tätigt,</w:t>
      </w:r>
    </w:p>
    <w:p>
      <w:pPr>
        <w:ind w:left="420"/>
      </w:pPr>
      <w:r>
        <w:t xml:space="preserve">41. entgegen § 64 Absatz 4 Satz 1 in Verbindung mit Satz 2, auch in Verbindung mit dem auf Grundlage von Artikel 25 Absatz 8 in Verbindung mit Artikel 89 der Richtlinie 2014/65/EU erlassenen delegierten Rechtsakt der Europäischen Kommission, eine Geeignetheitserklärung nicht, nicht richtig, nicht vollständig, nicht in der vorgeschriebenen Weise oder nicht rechtzeitig zur Verfügung stellt,</w:t>
      </w:r>
    </w:p>
    <w:p>
      <w:pPr>
        <w:ind w:left="420"/>
      </w:pPr>
      <w:r>
        <w:t xml:space="preserve">41a. entgegen § 64 Absatz 4 Satz 5 oder § 142 Absatz 1 Satz 1, 2 oder 3 eine Information nicht, nicht richtig, nicht vollständig oder nicht rechtzeitig gibt,</w:t>
      </w:r>
    </w:p>
    <w:p>
      <w:pPr>
        <w:ind w:left="420"/>
      </w:pPr>
      <w:r>
        <w:t xml:space="preserve">42. als Wertpapierdienstleistungsunternehmen, das einem Kunden im Verlauf einer Anlageberatung mitgeteilt hat, dass eine Unabhängige Honorar-Anlageberatung erbracht wird, dem Kunden gegenüber eine Empfehlung eines Finanzinstruments ausspricht, der nicht eine im Sinne von § 64 Absatz 5 Nummer 1, auch in Verbindung mit dem auf Grundlage von Artikel 24 Absatz 3 in Verbindung mit Artikel 89 der Richtlinie 2014/65/EU erlassenen delegierten Rechtsakt der Europäischen Kommission, ausreichende Palette von Finanzinstrumenten zugrunde liegt,</w:t>
      </w:r>
    </w:p>
    <w:p>
      <w:pPr>
        <w:ind w:left="420"/>
      </w:pPr>
      <w:r>
        <w:t xml:space="preserve">43. entgegen § 64 Absatz 6 Satz 1, auch in Verbindung mit einer Rechtsverordnung nach § 64 Absatz 10 Nummer 2, eine Information nicht, nicht richtig oder nicht vollständig oder nicht rechtzeitig gibt,</w:t>
      </w:r>
    </w:p>
    <w:p>
      <w:pPr>
        <w:ind w:left="420"/>
      </w:pPr>
      <w:r>
        <w:t xml:space="preserve">44. entgegen § 64 Absatz 6 Satz 2 einen Vertragsschluss als Festpreisgeschäft ausführt,</w:t>
      </w:r>
    </w:p>
    <w:p>
      <w:pPr>
        <w:ind w:left="420"/>
      </w:pPr>
      <w:r>
        <w:t xml:space="preserve">45. entgegen § 64 Absatz 7, auch in Verbindung mit einer Rechtsverordnung nach § 64 Absatz 10 Nummer 3, eine Zuwendung annimmt oder behält,</w:t>
      </w:r>
    </w:p>
    <w:p>
      <w:pPr>
        <w:ind w:left="420"/>
      </w:pPr>
      <w:r>
        <w:t xml:space="preserve">45a. entgegen § 65 Absatz 1 Satz 3 einen Vertragsschluss vermittelt,</w:t>
      </w:r>
    </w:p>
    <w:p>
      <w:pPr>
        <w:ind w:left="420"/>
      </w:pPr>
      <w:r>
        <w:t xml:space="preserve">46. entgegen § 63 Absatz 10 Satz 1, auch in Verbindung mit Satz 2, jeweils auch in Verbindung mit dem auf Grundlage von Artikel 25 Absatz 8 in Verbindung mit Artikel 89 der Richtlinie 2014/65/EU erlassenen delegierten Rechtsakt der Europäischen Kommission, die dort genannten Informationen nicht oder nicht vollständig einholt,</w:t>
      </w:r>
    </w:p>
    <w:p>
      <w:pPr>
        <w:ind w:left="420"/>
      </w:pPr>
      <w:r>
        <w:t xml:space="preserve">47. entgegen § 63 Absatz 10 Satz 3 oder 4, auch in Verbindung mit dem auf Grundlage von Artikel 25 Absatz 8 in Verbindung mit Artikel 89 der Richtlinie 2014/65/EU erlassenen delegierten Rechtsakt der Europäischen Kommission, einen Hinweis oder eine Information nicht oder nicht rechtzeitig gibt,</w:t>
      </w:r>
    </w:p>
    <w:p>
      <w:pPr>
        <w:ind w:left="420"/>
      </w:pPr>
      <w:r>
        <w:t xml:space="preserve">48. entgegen § 63 Absatz 12 Satz 1 in Verbindung mit Satz 2, auch in Verbindung mit § 64 Absatz 8, jeweils auch in Verbindung mit dem auf Grundlage von Artikel 25 Absatz 8 in Verbindung mit Artikel 89 der Richtlinie 2014/65/EU erlassenen delegierten Rechtsakt der Europäischen Kommission, einem Kunden nicht regelmäßig berichtet oder nicht den Ausführungsort eines Auftrags mitteilt,</w:t>
      </w:r>
    </w:p>
    <w:p>
      <w:pPr>
        <w:ind w:left="420"/>
      </w:pPr>
      <w:r>
        <w:t xml:space="preserve">49. entgegen § 68 Absatz 1 Satz 2 mit einer geeigneten Gegenpartei nicht in der dort beschriebenen Weise kommuniziert,</w:t>
      </w:r>
    </w:p>
    <w:p>
      <w:pPr>
        <w:ind w:left="420"/>
      </w:pPr>
      <w:r>
        <w:t xml:space="preserve">50. entgegen § 69 Absatz 1 Nummer 1 oder Nummer 2, auch in Verbindung mit dem auf Grundlage von Artikel 28 Absatz 3 in Verbindung mit Artikel 89 der Richtlinie 2014/65/EU erlassenen delegierten Rechtsakt der Europäischen Kommission, keine geeigneten Vorkehrungen in Bezug auf die Ausführung und Weiterleitung von Kundenaufträgen trifft,</w:t>
      </w:r>
    </w:p>
    <w:p>
      <w:pPr>
        <w:ind w:left="420"/>
      </w:pPr>
      <w:r>
        <w:t xml:space="preserve">51. entgegen § 69 Absatz 2 Satz 1, auch in Verbindung mit dem auf Grundlage von Artikel 28 Absatz 3 in Verbindung mit Artikel 89 der Richtlinie 2014/65/EU erlassenen delegierten Rechtsakt der Europäischen Kommission, einen Auftrag nicht, nicht in der vorgeschriebenen Weise oder nicht rechtzeitig bekannt macht,</w:t>
      </w:r>
    </w:p>
    <w:p>
      <w:pPr>
        <w:ind w:left="420"/>
      </w:pPr>
      <w:r>
        <w:t xml:space="preserve">52. entgegen § 70 Absatz 1 Satz 1, auch in Verbindung mit einer Rechtsverordnung nach § 70 Absatz 9 Nummer 1, eine Zuwendung annimmt oder gewährt,</w:t>
      </w:r>
    </w:p>
    <w:p>
      <w:pPr>
        <w:ind w:left="420"/>
      </w:pPr>
      <w:r>
        <w:t xml:space="preserve">53. entgegen § 70 Absatz 5, auch in Verbindung mit dem auf Grundlage von Artikel 24 Absatz 13 in Verbindung mit Artikel 89 der Richtlinie 2014/65/EU erlassenen delegierten Rechtsakt der Europäischen Kommission, einen Kunden nicht über Verfahren betreffend die Auskehrung von Zuwendungen an Kunden informiert,</w:t>
      </w:r>
    </w:p>
    <w:p>
      <w:pPr>
        <w:ind w:left="420"/>
      </w:pPr>
      <w:r>
        <w:t xml:space="preserve">54. entgegen § 72 Absatz 1 Nummer 1 die dort genannten Regelungen nicht oder nicht im vorgeschriebenen Umfang festlegt,</w:t>
      </w:r>
    </w:p>
    <w:p>
      <w:pPr>
        <w:ind w:left="420"/>
      </w:pPr>
      <w:r>
        <w:t xml:space="preserve">55. entgegen § 72 Absatz 1 Nummer 2 die dort genannten Regelungen nicht oder nicht im vorgeschriebenen Umfang festlegt,</w:t>
      </w:r>
    </w:p>
    <w:p>
      <w:pPr>
        <w:ind w:left="420"/>
      </w:pPr>
      <w:r>
        <w:t xml:space="preserve">56. entgegen § 72 Absatz 1 Nummer 3 nicht über angemessene Verfahren verfügt,</w:t>
      </w:r>
    </w:p>
    <w:p>
      <w:pPr>
        <w:ind w:left="420"/>
      </w:pPr>
      <w:r>
        <w:t xml:space="preserve">57. entgegen § 72 Absatz 1 Nummer 4 eine Veröffentlichung nicht, nicht richtig oder nicht vollständig vornimmt,</w:t>
      </w:r>
    </w:p>
    <w:p>
      <w:pPr>
        <w:ind w:left="420"/>
      </w:pPr>
      <w:r>
        <w:t xml:space="preserve">58. entgegen § 72 Absatz 1 Nummer 5 Entgelte nicht oder nicht im vorgeschriebenen Umfang verlangt,</w:t>
      </w:r>
    </w:p>
    <w:p>
      <w:pPr>
        <w:ind w:left="420"/>
      </w:pPr>
      <w:r>
        <w:t xml:space="preserve">59. entgegen § 72 Absatz 1 Nummer 6 die dort benannten Vorkehrungen nicht oder nicht im vorgeschriebenen Umfang trifft,</w:t>
      </w:r>
    </w:p>
    <w:p>
      <w:pPr>
        <w:ind w:left="420"/>
      </w:pPr>
      <w:r>
        <w:t xml:space="preserve">60. entgegen § 72 Absatz 1 Nummer 7 kein angemessenes Order-Transaktions-Verhältnis sicherstellt,</w:t>
      </w:r>
    </w:p>
    <w:p>
      <w:pPr>
        <w:ind w:left="420"/>
      </w:pPr>
      <w:r>
        <w:t xml:space="preserve">61. entgegen § 72 Absatz 1 Nummer 8 keine Festlegung über die angemessene Größe der kleinstmöglichen Preisänderung trifft,</w:t>
      </w:r>
    </w:p>
    <w:p>
      <w:pPr>
        <w:ind w:left="420"/>
      </w:pPr>
      <w:r>
        <w:t xml:space="preserve">62. entgegen § 72 Absatz 1 Nummer 9 die dort genannten Risikokontrollen, Schwellen und Regelungen nicht festlegt,</w:t>
      </w:r>
    </w:p>
    <w:p>
      <w:pPr>
        <w:ind w:left="420"/>
      </w:pPr>
      <w:r>
        <w:t xml:space="preserve">63. entgegen § 72 Absatz 1 Nummer 10 die dort genannten Regelungen nicht festlegt,</w:t>
      </w:r>
    </w:p>
    <w:p>
      <w:pPr>
        <w:ind w:left="420"/>
      </w:pPr>
      <w:r>
        <w:t xml:space="preserve">64. entgegen § 72 Absatz 1 Nummer 11 keine zuverlässige Verwaltung der technischen Abläufe des Handelssystems sicherstellt,</w:t>
      </w:r>
    </w:p>
    <w:p>
      <w:pPr>
        <w:ind w:left="420"/>
      </w:pPr>
      <w:r>
        <w:t xml:space="preserve">65. entgegen § 72 Absatz 1 Nummer 12 die dort genannten Vorkehrungen nicht trifft,</w:t>
      </w:r>
    </w:p>
    <w:p>
      <w:pPr>
        <w:ind w:left="420"/>
      </w:pPr>
      <w:r>
        <w:t xml:space="preserve">66. entgegen § 72 Absatz 1 Nummer 13 ein multilaterales oder organisiertes Handelssystem betreibt, ohne über mindestens drei Nutzer zu verfügen, die mit allen übrigen Nutzern zum Zwecke der Preisbildung in Verbindung treten können,</w:t>
      </w:r>
    </w:p>
    <w:p>
      <w:pPr>
        <w:ind w:left="420"/>
      </w:pPr>
      <w:r>
        <w:t xml:space="preserve">67. ein multilaterales oder organisiertes Handelssystem betreibt, ohne über die Systeme im Sinne von § 5 Absatz 4a des Börsengesetzes in Verbindung mit § 72 Absatz 1 zu verfügen,</w:t>
      </w:r>
    </w:p>
    <w:p>
      <w:pPr>
        <w:ind w:left="420"/>
      </w:pPr>
      <w:r>
        <w:t xml:space="preserve">68. als Betreiber eines multilateralen oder eines organisierten Handelssystems entgegen § 26c Absatz 2 Satz 1 des Börsengesetzes in Verbindung mit § 72 Absatz 1 nicht eine ausreichende Teilnehmerzahl sicherstellt,</w:t>
      </w:r>
    </w:p>
    <w:p>
      <w:pPr>
        <w:ind w:left="420"/>
      </w:pPr>
      <w:r>
        <w:t xml:space="preserve">69. als Betreiber eines multilateralen oder organisierten Handelssystems einen Vertrag im Sinne des § 26c Absatz 1 des Börsengesetzes in Verbindung mit § 72 Absatz 1 schließt, der nicht sämtliche in § 26c Absatz 3 des Börsengesetzes genannten Bestandteile enthält,</w:t>
      </w:r>
    </w:p>
    <w:p>
      <w:pPr>
        <w:ind w:left="420"/>
      </w:pPr>
      <w:r>
        <w:t xml:space="preserve">70. entgegen § 72 Absatz 2 Gebührenstrukturen nicht gemäß den dort genannten Anforderungen gestaltet,</w:t>
      </w:r>
    </w:p>
    <w:p>
      <w:pPr>
        <w:ind w:left="420"/>
      </w:pPr>
      <w:r>
        <w:t xml:space="preserve">71. entgegen § 72 Absatz 3 eine Beschreibung nicht, nicht richtig oder nicht vollständig vorlegt,</w:t>
      </w:r>
    </w:p>
    <w:p>
      <w:pPr>
        <w:ind w:left="420"/>
      </w:pPr>
      <w:r>
        <w:t xml:space="preserve">72. entgegen § 72 Absatz 6 Satz 1 eine Mitteilung an die Bundesanstalt über schwerwiegende Verstöße gegen Handelsregeln, über Störungen der Marktintegrität und über Anhaltspunkte für einen Verstoß gegen die Vorschriften der Verordnung (EU) Nr. 596/2014 nicht oder nicht rechtzeitig macht,</w:t>
      </w:r>
    </w:p>
    <w:p>
      <w:pPr>
        <w:ind w:left="420"/>
      </w:pPr>
      <w:r>
        <w:t xml:space="preserve">73. entgegen § 73 Absatz 1 Satz 2 den Handel mit einem Finanzinstrument nicht aussetzt oder einstellt,</w:t>
      </w:r>
    </w:p>
    <w:p>
      <w:pPr>
        <w:ind w:left="420"/>
      </w:pPr>
      <w:r>
        <w:t xml:space="preserve">74. entgegen § 73 Absatz 1 Satz 4 eine Entscheidung nicht oder nicht richtig veröffentlicht oder die Bundesanstalt über eine Veröffentlichung nicht oder nicht rechtzeitig informiert,</w:t>
      </w:r>
    </w:p>
    <w:p>
      <w:pPr>
        <w:ind w:left="420"/>
      </w:pPr>
      <w:r>
        <w:t xml:space="preserve">74a. einer vollziehbaren Anordnung nach § 73 Absatz 2 Satz 1 oder Absatz 3 Satz 3 zuwiderhandelt,</w:t>
      </w:r>
    </w:p>
    <w:p>
      <w:pPr>
        <w:ind w:left="420"/>
      </w:pPr>
      <w:r>
        <w:t xml:space="preserve">75. entgegen § 74 Absatz 1 und 2 als Betreiber eines multilateralen Systems nicht dort genannte Regeln vorhält,</w:t>
      </w:r>
    </w:p>
    <w:p>
      <w:pPr>
        <w:ind w:left="420"/>
      </w:pPr>
      <w:r>
        <w:t xml:space="preserve">76. entgegen § 74 Absatz 3 die dort genannten Vorkehrungen nicht oder nicht im vorgeschriebenen Umfang trifft,</w:t>
      </w:r>
    </w:p>
    <w:p>
      <w:pPr>
        <w:ind w:left="420"/>
      </w:pPr>
      <w:r>
        <w:t xml:space="preserve">77. entgegen § 74 Absatz 5 einen Kundenauftrag unter Einsatz des Eigenkapitals ausführt,</w:t>
      </w:r>
    </w:p>
    <w:p>
      <w:pPr>
        <w:ind w:left="420"/>
      </w:pPr>
      <w:r>
        <w:t xml:space="preserve">78. entgegen § 75 Absatz 1 die dort genannten Vorkehrungen nicht trifft,</w:t>
      </w:r>
    </w:p>
    <w:p>
      <w:pPr>
        <w:ind w:left="420"/>
      </w:pPr>
      <w:r>
        <w:t xml:space="preserve">79. entgegen § 75 Absatz 2 Satz 1 ohne Zustimmung des Kunden auf die Zusammenführung sich deckender Kundenaufträge zurückgreift,</w:t>
      </w:r>
    </w:p>
    <w:p>
      <w:pPr>
        <w:ind w:left="420"/>
      </w:pPr>
      <w:r>
        <w:t xml:space="preserve">80. entgegen § 75 Absatz 2 Satz 2 Kundenaufträge zusammenführt,</w:t>
      </w:r>
    </w:p>
    <w:p>
      <w:pPr>
        <w:ind w:left="420"/>
      </w:pPr>
      <w:r>
        <w:t xml:space="preserve">81. entgegen § 75 Absatz 2 Satz 3 bei der Ausführung eines Geschäfts nicht sicherstellt, dass</w:t>
      </w:r>
    </w:p>
    <w:p>
      <w:pPr>
        <w:ind w:left="780"/>
      </w:pPr>
      <w:r>
        <w:t xml:space="preserve">a) er während der gesamten Ausführung eines Geschäfts zu keiner Zeit einem Marktrisiko ausgesetzt ist,</w:t>
      </w:r>
    </w:p>
    <w:p>
      <w:pPr>
        <w:ind w:left="780"/>
      </w:pPr>
      <w:r>
        <w:t xml:space="preserve">b) beide Vorgänge gleichzeitig ausgeführt werden oder</w:t>
      </w:r>
    </w:p>
    <w:p>
      <w:pPr>
        <w:ind w:left="780"/>
      </w:pPr>
      <w:r>
        <w:t xml:space="preserve">c) das Geschäft zu einem Preis abgeschlossen wird, bei dem er, abgesehen von einer vorab offengelegten Provision, Gebühr oder sonstigen Vergütung, weder Gewinn noch Verlust macht,</w:t>
      </w:r>
    </w:p>
    <w:p>
      <w:pPr>
        <w:ind w:left="420"/>
      </w:pPr>
      <w:r>
        <w:t xml:space="preserve">82. entgegen § 75 Absatz 3 als Betreiber eines organisierten Handelssystems bei dessen Betrieb ein Geschäft für eigene Rechnung abschließt, das nicht in der Zusammenführung von Kundenaufträgen besteht und das ein Finanzinstrument zum Gegenstand hat, bei dem es sich nicht um einen öffentlichen Schuldtitel handelt, für den es keinen liquiden Markt gibt,</w:t>
      </w:r>
    </w:p>
    <w:p>
      <w:pPr>
        <w:ind w:left="420"/>
      </w:pPr>
      <w:r>
        <w:t xml:space="preserve">83. entgegen § 75 Absatz 4 Satz 1 innerhalb derselben rechtlichen Einheit ein organisiertes Handelssystem und die systematische Internalisierung betreibt,</w:t>
      </w:r>
    </w:p>
    <w:p>
      <w:pPr>
        <w:ind w:left="420"/>
      </w:pPr>
      <w:r>
        <w:t xml:space="preserve">84. entgegen § 75 Absatz 4 Satz 2 ein organisiertes Handelssystem betreibt, das eine Verbindung zu einem systematischen Internalisierer in einer Weise herstellt, dass die Interaktion von Aufträgen in dem organisierten Handelssystem und Aufträgen oder Offerten in dem systematischen Internalisierer ermöglicht wird,</w:t>
      </w:r>
    </w:p>
    <w:p>
      <w:pPr>
        <w:ind w:left="420"/>
      </w:pPr>
      <w:r>
        <w:t xml:space="preserve">85. als Betreiber eines organisierten Handelssystems beim Umgang mit Aufträgen in anderen als den in § 75 Absatz 6 Satz 2 genannten Fällen ein Ermessen ausübt,</w:t>
      </w:r>
    </w:p>
    <w:p>
      <w:pPr>
        <w:ind w:left="420"/>
      </w:pPr>
      <w:r>
        <w:t xml:space="preserve">86. einem vollziehbaren Erklärungsverlangen nach § 75 Absatz 7 Satz 1 zuwiderhandelt,</w:t>
      </w:r>
    </w:p>
    <w:p>
      <w:pPr>
        <w:ind w:left="420"/>
      </w:pPr>
      <w:r>
        <w:t xml:space="preserve">87. entgegen § 75 Absatz 7 Satz 3 die dort genannten Informationen nicht, nicht richtig oder nicht vollständig zur Verfügung stellt,</w:t>
      </w:r>
    </w:p>
    <w:p>
      <w:pPr>
        <w:ind w:left="420"/>
      </w:pPr>
      <w:r>
        <w:t xml:space="preserve">88. entgegen § 77 Absatz 1 einen direkten elektronischen Zugang zu einem Handelsplatz anbietet, ohne über die dort genannten Systeme und Kontrollen zu verfügen,</w:t>
      </w:r>
    </w:p>
    <w:p>
      <w:pPr>
        <w:ind w:left="420"/>
      </w:pPr>
      <w:r>
        <w:t xml:space="preserve">89. entgegen § 77 Absatz 1 nicht sicherstellt, dass seine Kunden die dort genannten Anforderungen erfüllen oder die dort genannten Vorschriften einhalten,</w:t>
      </w:r>
    </w:p>
    <w:p>
      <w:pPr>
        <w:ind w:left="420"/>
      </w:pPr>
      <w:r>
        <w:t xml:space="preserve">90. entgegen § 77 Absatz 1 Nummer 4 Buchstabe c Geschäfte nicht überwacht, um Verstöße gegen die Regeln des Handelsplatzes, marktstörende Handelsbedingungen oder auf Marktmissbrauch hindeutende Verhaltensweisen zu erkennen,</w:t>
      </w:r>
    </w:p>
    <w:p>
      <w:pPr>
        <w:ind w:left="420"/>
      </w:pPr>
      <w:r>
        <w:t xml:space="preserve">91. als Wertpapierdienstleistungsunternehmen einem Kunden einen direkten elektronischen Zugang zu einem Handelsplatz anbietet, ohne zuvor einen schriftlichen Vertrag mit dem Kunden geschlossen zu haben, der den inhaltlichen Anforderungen des § 77 Absatz 1 Nummer 2 entspricht,</w:t>
      </w:r>
    </w:p>
    <w:p>
      <w:pPr>
        <w:ind w:left="420"/>
      </w:pPr>
      <w:r>
        <w:t xml:space="preserve">92. entgegen § 77 Absatz 2 Satz 1 eine Mitteilung nicht oder nicht richtig macht,</w:t>
      </w:r>
    </w:p>
    <w:p>
      <w:pPr>
        <w:ind w:left="420"/>
      </w:pPr>
      <w:r>
        <w:t xml:space="preserve">93. einer vollziehbaren Anordnung nach § 77 Absatz 2 Satz 2 zuwiderhandelt,</w:t>
      </w:r>
    </w:p>
    <w:p>
      <w:pPr>
        <w:ind w:left="420"/>
      </w:pPr>
      <w:r>
        <w:t xml:space="preserve">94. entgegen § 77 Absatz 3 nicht für die Aufbewahrung von Aufzeichnungen sorgt oder nicht sicherstellt, dass die Aufzeichnungen ausreichend sind,</w:t>
      </w:r>
    </w:p>
    <w:p>
      <w:pPr>
        <w:ind w:left="420"/>
      </w:pPr>
      <w:r>
        <w:t xml:space="preserve">95. als Wertpapierdienstleistungsunternehmen als allgemeines Clearing-Mitglied für andere Personen handelt, ohne über die in § 78 Satz 1 genannten Systeme und Kontrollen zu verfügen,</w:t>
      </w:r>
    </w:p>
    <w:p>
      <w:pPr>
        <w:ind w:left="420"/>
      </w:pPr>
      <w:r>
        <w:t xml:space="preserve">96. als Wertpapierdienstleistungsunternehmen als allgemeines Clearing-Mitglied für eine andere Person handelt, ohne zuvor mit dieser Person eine nach § 78 Satz 3 erforderliche schriftliche Vereinbarung hinsichtlich der wesentlichen Rechte und Pflichten geschlossen zu haben,</w:t>
      </w:r>
    </w:p>
    <w:p>
      <w:pPr>
        <w:ind w:left="420"/>
      </w:pPr>
      <w:r>
        <w:t xml:space="preserve">97. entgegen § 80 Absatz 1 Satz 2 Nummer 1, auch in Verbindung mit dem auf Grundlage von Artikel 23 Absatz 4 in Verbindung mit Artikel 89 der Richtlinie 2014/65/EU erlassenen delegierten Rechtsakt der Europäischen Kommission, keine Vorkehrungen trifft,</w:t>
      </w:r>
    </w:p>
    <w:p>
      <w:pPr>
        <w:ind w:left="420"/>
      </w:pPr>
      <w:r>
        <w:t xml:space="preserve">98. als Wertpapierdienstleistungsunternehmen algorithmischen Handel betreibt, ohne über die in § 80 Absatz 2 Satz 3 genannten Systeme und Risikokontrollen zu verfügen,</w:t>
      </w:r>
    </w:p>
    <w:p>
      <w:pPr>
        <w:ind w:left="420"/>
      </w:pPr>
      <w:r>
        <w:t xml:space="preserve">99. als Wertpapierdienstleistungsunternehmen algorithmischen Handel betreibt, ohne über die in § 80 Absatz 2 Satz 4 genannten Notfallvorkehrungen zu verfügen,</w:t>
      </w:r>
    </w:p>
    <w:p>
      <w:pPr>
        <w:ind w:left="420"/>
      </w:pPr>
      <w:r>
        <w:t xml:space="preserve">100. entgegen § 80 Absatz 2 Satz 5 eine Anzeige nicht macht,</w:t>
      </w:r>
    </w:p>
    <w:p>
      <w:pPr>
        <w:ind w:left="420"/>
      </w:pPr>
      <w:r>
        <w:t xml:space="preserve">101. einer vollziehbaren Anordnung nach § 80 Absatz 3 Satz 3 zuwiderhandelt,</w:t>
      </w:r>
    </w:p>
    <w:p>
      <w:pPr>
        <w:ind w:left="420"/>
      </w:pPr>
      <w:r>
        <w:t xml:space="preserve">102. entgegen § 80 Absatz 3 Satz 1 in Verbindung mit Satz 2 eine Aufzeichnung nicht, nicht richtig, nicht vollständig oder nicht in der vorgeschriebenen Weise macht oder nicht für die Dauer von fünf Jahren aufbewahrt,</w:t>
      </w:r>
    </w:p>
    <w:p>
      <w:pPr>
        <w:ind w:left="420"/>
      </w:pPr>
      <w:r>
        <w:t xml:space="preserve">103. entgegen § 80 Absatz 4 Nummer 1 das Market-Making nicht im dort vorgeschriebenen Umfang betreibt,</w:t>
      </w:r>
    </w:p>
    <w:p>
      <w:pPr>
        <w:ind w:left="420"/>
      </w:pPr>
      <w:r>
        <w:t xml:space="preserve">104. als Wertpapierdienstleistungsunternehmen algorithmischen Handel unter Verfolgung einer Market-Making-Strategie im Sinne des § 80 Absatz 5 betreibt, ohne zuvor einen schriftlichen Vertrag mit dem Handelsplatz geschlossen zu haben, der zumindest die Verpflichtungen im Sinne des § 80 Absatz 4 Nummer 1 beinhaltet,</w:t>
      </w:r>
    </w:p>
    <w:p>
      <w:pPr>
        <w:ind w:left="420"/>
      </w:pPr>
      <w:r>
        <w:t xml:space="preserve">105. als Wertpapierdienstleistungsunternehmen algorithmischen Handel unter Verfolgung einer Market-Making-Strategie im Sinne des § 80 Absatz 5 betreibt, ohne über die in § 80 Absatz 4 Nummer 3 genannten Systeme und Kontrollen zu verfügen,</w:t>
      </w:r>
    </w:p>
    <w:p>
      <w:pPr>
        <w:ind w:left="420"/>
      </w:pPr>
      <w:r>
        <w:t xml:space="preserve">106. entgegen § 80 Absatz 9 Satz 1, auch in Verbindung mit einer Rechtsverordnung nach § 80 Absatz 14 Satz 1, ein Produktfreigabeverfahren nicht oder nicht in der vorgeschriebenen Weise unterhält oder betreibt oder nicht regelmäßig überprüft,</w:t>
      </w:r>
    </w:p>
    <w:p>
      <w:pPr>
        <w:ind w:left="420"/>
      </w:pPr>
      <w:r>
        <w:t xml:space="preserve">107. entgegen § 80 Absatz 10 Satz 1, auch in Verbindung mit einer Rechtsverordnung nach § 80 Absatz 14 Satz 1, die Festlegung eines Zielmarkts nicht regelmäßig überprüft,</w:t>
      </w:r>
    </w:p>
    <w:p>
      <w:pPr>
        <w:ind w:left="420"/>
      </w:pPr>
      <w:r>
        <w:t xml:space="preserve">108. entgegen § 80 Absatz 11 Satz 1, auch in Verbindung mit einer Rechtsverordnung nach § 80 Absatz 14 Satz 1, die dort genannten Informationen nicht, nicht richtig, nicht vollständig oder nicht in der vorgeschriebenen Weise zur Verfügung stellt,</w:t>
      </w:r>
    </w:p>
    <w:p>
      <w:pPr>
        <w:ind w:left="420"/>
      </w:pPr>
      <w:r>
        <w:t xml:space="preserve">109. entgegen § 80 Absatz 11 Satz 2, auch in Verbindung mit einer Rechtsverordnung nach § 80 Absatz 14 Satz 1, nicht über angemessene Vorkehrungen verfügt, um sich die in § 80 Absatz 11 Satz 1 genannten Informationen vom konzipierenden Wertpapierdienstleistungsunternehmen oder vom Emittenten zu verschaffen und die Merkmale und den Zielmarkt des Finanzinstruments zu verstehen,</w:t>
      </w:r>
    </w:p>
    <w:p>
      <w:pPr>
        <w:ind w:left="420"/>
      </w:pPr>
      <w:r>
        <w:t xml:space="preserve">110. entgegen § 81 Absatz 1 nicht die Organisation, Eignung des Personals, Mittel und Regelungen zur Erbringung von Wertpapierdienstleistungen und Wertpapiernebendienstleistungen, die Firmenpolitik und die Vergütungspolitik festlegt, umsetzt und überwacht,</w:t>
      </w:r>
    </w:p>
    <w:p>
      <w:pPr>
        <w:ind w:left="420"/>
      </w:pPr>
      <w:r>
        <w:t xml:space="preserve">111. entgegen § 81 Absatz 2 nicht die Eignung und die Umsetzung der strategischen Ziele des Wertpapierdienstleistungsunternehmens, die Wirksamkeit der Unternehmensführungsregelungen und die Angemessenheit der Firmenpolitik überwacht und überprüft oder nicht unverzüglich Schritte einleitet, um bestehende Mängel zu beseitigen,</w:t>
      </w:r>
    </w:p>
    <w:p>
      <w:pPr>
        <w:ind w:left="420"/>
      </w:pPr>
      <w:r>
        <w:t xml:space="preserve">112. entgegen § 81 Absatz 3 keinen angemessenen Zugang sicherstellt,</w:t>
      </w:r>
    </w:p>
    <w:p>
      <w:pPr>
        <w:ind w:left="420"/>
      </w:pPr>
      <w:r>
        <w:t xml:space="preserve">113. entgegen § 82 Absatz 1, auch in Verbindung mit dem auf Grundlage von Artikel 27 Absatz 9 in Verbindung mit Artikel 89 der Richtlinie 2014/65/EU erlassenen delegierten Rechtsakt der Europäischen Kommission, nicht sicherstellt, dass ein Kundenauftrag nach den dort benannten Grundsätzen ausgeführt wird,</w:t>
      </w:r>
    </w:p>
    <w:p>
      <w:pPr>
        <w:ind w:left="420"/>
      </w:pPr>
      <w:r>
        <w:t xml:space="preserve">114. entgegen § 82 Absatz 1 Nummer 1, auch in Verbindung mit dem auf Grundlage von Artikel 27 Absatz 9 in Verbindung mit Artikel 89 der Richtlinie 2014/65/EU erlassenen delegierten Rechtsakt der Europäischen Kommission, keine regelmäßige Überprüfung vornimmt,</w:t>
      </w:r>
    </w:p>
    <w:p>
      <w:pPr>
        <w:ind w:left="420"/>
      </w:pPr>
      <w:r>
        <w:t xml:space="preserve">115. entgegen § 82 Absatz 5 Satz 2, auch in Verbindung mit dem auf Grundlage von Artikel 27 Absatz 9 in Verbindung mit Artikel 89 der Richtlinie 2014/65/EU erlassenen delegierten Rechtsakt der Europäischen Kommission, einen dort genannten Hinweis nicht oder nicht rechtzeitig gibt oder eine dort genannte Einwilligung nicht oder nicht rechtzeitig einholt,</w:t>
      </w:r>
    </w:p>
    <w:p>
      <w:pPr>
        <w:ind w:left="420"/>
      </w:pPr>
      <w:r>
        <w:t xml:space="preserve">116. entgegen § 82 Absatz 6 Nummer 1, auch in Verbindung mit dem auf Grundlage von Artikel 27 Absatz 9 in Verbindung mit Artikel 89 der Richtlinie 2014/65/EU erlassenen delegierten Rechtsakt der Europäischen Kommission, einen Kunden nicht, nicht richtig, nicht in der vorgeschriebenen Weise oder nicht rechtzeitig informiert,</w:t>
      </w:r>
    </w:p>
    <w:p>
      <w:pPr>
        <w:ind w:left="420"/>
      </w:pPr>
      <w:r>
        <w:t xml:space="preserve">117. entgegen § 82 Absatz 6 Nummer 1 eine dort genannte Zustimmung nicht oder nicht rechtzeitig einholt,</w:t>
      </w:r>
    </w:p>
    <w:p>
      <w:pPr>
        <w:ind w:left="420"/>
      </w:pPr>
      <w:r>
        <w:t xml:space="preserve">118. entgegen § 82 Absatz 6 Nummer 2, auch in Verbindung mit dem auf Grundlage von Artikel 27 Absatz 9 in Verbindung mit Artikel 89 der Richtlinie 2014/65/EU erlassenen delegierten Rechtsakt der Europäischen Kommission, eine dort genannte Mitteilung nicht, nicht richtig, nicht in der vorgeschriebenen Weise oder nicht rechtzeitig macht,</w:t>
      </w:r>
    </w:p>
    <w:p>
      <w:pPr>
        <w:ind w:left="420"/>
      </w:pPr>
      <w:r>
        <w:t xml:space="preserve">119. entgegen § 82 Absatz 8 eine Vergütung, einen Rabatt oder einen nicht monetären Vorteil annimmt,</w:t>
      </w:r>
    </w:p>
    <w:p>
      <w:pPr>
        <w:ind w:left="420"/>
      </w:pPr>
      <w:r>
        <w:t xml:space="preserve">120. (weggefallen)</w:t>
      </w:r>
    </w:p>
    <w:p>
      <w:pPr>
        <w:ind w:left="420"/>
      </w:pPr>
      <w:r>
        <w:t xml:space="preserve">121. (weggefallen)</w:t>
      </w:r>
    </w:p>
    <w:p>
      <w:pPr>
        <w:ind w:left="420"/>
      </w:pPr>
      <w:r>
        <w:t xml:space="preserve">122. als Betreiber eines Ausführungsplatzes, vorbehaltlich der Regelung zu § 26e des Börsengesetzes, entgegen § 82 Absatz 11, auch in Verbindung mit einer delegierten Verordnung nach Artikel 27 Absatz 9 sowie einem technischen Regulierungsstandard nach Artikel 27 Absatz 10 Buchstabe a der Richtlinie 2014/65/EU, eine Veröffentlichung nicht mindestens einmal jährlich vornimmt,</w:t>
      </w:r>
    </w:p>
    <w:p>
      <w:pPr>
        <w:ind w:left="420"/>
      </w:pPr>
      <w:r>
        <w:t xml:space="preserve">123. entgegen § 83 Absatz 1 oder Absatz 2 Satz 1, auch in Verbindung mit einer Rechtsverordnung nach § 83 Absatz 10 Satz 1 und den Artikeln 58 sowie 72 bis 74 der Delegierten Verordnung (EU) 2017/565, eine dort genannte Aufzeichnung nicht, nicht richtig oder nicht vollständig erstellt,</w:t>
      </w:r>
    </w:p>
    <w:p>
      <w:pPr>
        <w:ind w:left="420"/>
      </w:pPr>
      <w:r>
        <w:t xml:space="preserve">124. entgegen § 83 Absatz 3 Satz 1, auch in Verbindung mit einer Rechtsverordnung nach § 83 Absatz 10 Satz 1 und Artikel 76 der Delegierten Verordnung (EU) 2017/565, ein Telefongespräch oder eine elektronische Kommunikation nicht, nicht richtig, nicht vollständig oder nicht in der vorgeschriebenen Weise aufzeichnet,</w:t>
      </w:r>
    </w:p>
    <w:p>
      <w:pPr>
        <w:ind w:left="420"/>
      </w:pPr>
      <w:r>
        <w:t xml:space="preserve">125. entgegen § 83 Absatz 4 Satz 1, auch in Verbindung mit einer Rechtsverordnung nach § 83 Absatz 10 Satz 1, nicht alle angemessenen Maßnahmen ergreift, um einschlägige Telefongespräche und elektronische Kommunikation aufzuzeichnen,</w:t>
      </w:r>
    </w:p>
    <w:p>
      <w:pPr>
        <w:ind w:left="420"/>
      </w:pPr>
      <w:r>
        <w:t xml:space="preserve">126. entgegen § 83 Absatz 5, auch in Verbindung mit einer Rechtsverordnung nach § 83 Absatz 10 Satz 1 und Artikel 76 Absatz 8 der Delegierten Verordnung (EU) 2017/565, einen Kunden nicht oder nicht rechtzeitig vorab in geeigneter Weise über die Aufzeichnung von Telefongesprächen nach § 83 Absatz 3 Satz 1 informiert,</w:t>
      </w:r>
    </w:p>
    <w:p>
      <w:pPr>
        <w:ind w:left="420"/>
      </w:pPr>
      <w:r>
        <w:t xml:space="preserve">126a. entgegen § 83 Absatz 6 Satz 1, auch in Verbindung mit einer Rechtsverordnung nach § 83 Absatz 10, eine Dokumentation nicht, nicht richtig, nicht vollständig, nicht in der vorgeschriebenen Weise oder nicht rechtzeitig vornimmt,</w:t>
      </w:r>
    </w:p>
    <w:p>
      <w:pPr>
        <w:ind w:left="420"/>
      </w:pPr>
      <w:r>
        <w:t xml:space="preserve">126b. entgegen § 83 Absatz 8 Satz 1 in Verbindung mit einer Rechtsverordnung nach § 83 Absatz 10 Satz 1, jeweils auch in Verbindung mit § 83 Absatz 8 Satz 4, eine Aufzeichnung nicht oder nicht für die vorgesehene Dauer aufbewahrt,</w:t>
      </w:r>
    </w:p>
    <w:p>
      <w:pPr>
        <w:ind w:left="420"/>
      </w:pPr>
      <w:r>
        <w:t xml:space="preserve">127. entgegen § 84 Absatz 1 Satz 1 oder Absatz 4 Satz 1 keine geeigneten Vorkehrungen trifft, um die Rechte der Kunden an ihnen gehörenden Finanzinstrumenten oder Geldern zu schützen und zu verhindern, dass diese ohne ausdrückliche Zustimmung für eigene Rechnung verwendet werden,</w:t>
      </w:r>
    </w:p>
    <w:p>
      <w:pPr>
        <w:ind w:left="420"/>
      </w:pPr>
      <w:r>
        <w:t xml:space="preserve">128. entgegen § 84 Absatz 2 Satz 3 die Zustimmung des Kunden zur Verwahrung seiner Vermögensgegenstände bei einem qualifizierten Geldmarktfonds nicht oder nicht rechtzeitig einholt,</w:t>
      </w:r>
    </w:p>
    <w:p>
      <w:pPr>
        <w:ind w:left="420"/>
      </w:pPr>
      <w:r>
        <w:t xml:space="preserve">129. entgegen § 84 Absatz 2 Satz 5 eine treuhänderische Einlage nicht offenlegt,</w:t>
      </w:r>
    </w:p>
    <w:p>
      <w:pPr>
        <w:ind w:left="420"/>
      </w:pPr>
      <w:r>
        <w:t xml:space="preserve">130. entgegen § 84 Absatz 2 Satz 6 den Kunden nicht, nicht richtig oder nicht rechtzeitig darüber unterrichtet, bei welchem Institut und auf welchem Konto seine Gelder verwahrt werden,</w:t>
      </w:r>
    </w:p>
    <w:p>
      <w:pPr>
        <w:ind w:left="420"/>
      </w:pPr>
      <w:r>
        <w:t xml:space="preserve">131. entgegen § 84 Absatz 5 Satz 1 ein Wertpapier nicht oder nicht rechtzeitig zur Verwahrung weiterleitet,</w:t>
      </w:r>
    </w:p>
    <w:p>
      <w:pPr>
        <w:ind w:left="420"/>
      </w:pPr>
      <w:r>
        <w:t xml:space="preserve">132. entgegen § 84 Absatz 7 mit einem Privatkunden eine Finanzsicherheit in Form einer Vollrechtsübertragung nach Artikel 2 Absatz 1 Buchstabe b der Richtlinie 2002/47/EG abschließt,</w:t>
      </w:r>
    </w:p>
    <w:p>
      <w:pPr>
        <w:ind w:left="420"/>
      </w:pPr>
      <w:r>
        <w:t xml:space="preserve">133. entgegen § 84 Absatz 6 Satz 1, auch in Verbindung mit § 84 Absatz 6 Satz 2, ein Wertpapier für eigene Rechnung oder für Rechnung eines anderen Kunden nutzt,</w:t>
      </w:r>
    </w:p>
    <w:p>
      <w:pPr>
        <w:ind w:left="420"/>
      </w:pPr>
      <w:r>
        <w:t xml:space="preserve">134. entgegen § 87 Absatz 1 bis 4 oder 5, jeweils auch in Verbindung mit einer Rechtsverordnung nach § 87 Absatz 9, einen Mitarbeiter mit einer dort genannten Tätigkeit betraut oder</w:t>
      </w:r>
    </w:p>
    <w:p>
      <w:pPr>
        <w:ind w:left="420"/>
      </w:pPr>
      <w:r>
        <w:t xml:space="preserve">135. (weggefallen)</w:t>
      </w:r>
    </w:p>
    <w:p>
      <w:pPr>
        <w:ind w:left="420"/>
      </w:pPr>
      <w:r>
        <w:t xml:space="preserve">136. (weggefallen)</w:t>
      </w:r>
    </w:p>
    <w:p>
      <w:pPr>
        <w:ind w:left="420"/>
      </w:pPr>
      <w:r>
        <w:t xml:space="preserve">137. entgegen § 94 Absatz 1 eine dort genannte Bezeichnung führt.</w:t>
      </w:r>
    </w:p>
    <w:p>
      <w:r>
        <w:t xml:space="preserve">(9) Ordnungswidrig handelt, wer gegen die Verordnung (EU) 600/2014 in der Fassung vom 23. Oktober 2024 verstößt, indem er vorsätzlich oder leichtfertig</w:t>
      </w:r>
    </w:p>
    <w:p>
      <w:pPr>
        <w:ind w:left="420"/>
      </w:pPr>
      <w:r>
        <w:t xml:space="preserve">1. als Wertpapierdienstleistungsunternehmen im Sinne dieses Gesetzes entgegen</w:t>
      </w:r>
    </w:p>
    <w:p>
      <w:pPr>
        <w:ind w:left="780"/>
      </w:pPr>
      <w:r>
        <w:t xml:space="preserve">a) Artikel 3 Absatz 1,</w:t>
      </w:r>
    </w:p>
    <w:p>
      <w:pPr>
        <w:ind w:left="780"/>
      </w:pPr>
      <w:r>
        <w:t xml:space="preserve">b) Artikel 6 Absatz 1,</w:t>
      </w:r>
    </w:p>
    <w:p>
      <w:pPr>
        <w:ind w:left="780"/>
      </w:pPr>
      <w:r>
        <w:t xml:space="preserve">c) Artikel 8a Absatz 1 oder 2,</w:t>
      </w:r>
    </w:p>
    <w:p>
      <w:pPr>
        <w:ind w:left="780"/>
      </w:pPr>
      <w:r>
        <w:t xml:space="preserve">d) Artikel 8b Absatz 1,</w:t>
      </w:r>
    </w:p>
    <w:p>
      <w:pPr>
        <w:ind w:left="780"/>
      </w:pPr>
      <w:r>
        <w:t xml:space="preserve">e) Artikel 10 Absatz 1 oder</w:t>
      </w:r>
    </w:p>
    <w:p>
      <w:pPr>
        <w:ind w:left="780"/>
      </w:pPr>
      <w:r>
        <w:t xml:space="preserve">f) Artikel 11 Absatz 3 Unterabsatz 3 in Verbindung mit Artikel 10 Absatz 1</w:t>
      </w:r>
    </w:p>
    <w:p>
      <w:pPr>
        <w:ind w:left="420"/>
      </w:pPr>
      <w:r>
        <w:t xml:space="preserve">eine Veröffentlichung nicht, nicht richtig, nicht vollständig, nicht in der vorgeschriebenen Weise oder nicht rechtzeitig vornimmt,</w:t>
      </w:r>
    </w:p>
    <w:p>
      <w:pPr>
        <w:ind w:left="420"/>
      </w:pPr>
      <w:r>
        <w:t xml:space="preserve">2. als Wertpapierdienstleistungsunternehmen im Sinne dieses Gesetzes entgegen</w:t>
      </w:r>
    </w:p>
    <w:p>
      <w:pPr>
        <w:ind w:left="780"/>
      </w:pPr>
      <w:r>
        <w:t xml:space="preserve">a) Artikel 3 Absatz 3,</w:t>
      </w:r>
    </w:p>
    <w:p>
      <w:pPr>
        <w:ind w:left="780"/>
      </w:pPr>
      <w:r>
        <w:t xml:space="preserve">b) Artikel 6 Absatz 2</w:t>
      </w:r>
    </w:p>
    <w:p>
      <w:pPr>
        <w:ind w:left="420"/>
      </w:pPr>
      <w:r>
        <w:t xml:space="preserve">nicht in der dort beschriebenen Weise Zugang zu den betreffenden Systemen gewährt,</w:t>
      </w:r>
    </w:p>
    <w:p>
      <w:pPr>
        <w:ind w:left="420"/>
      </w:pPr>
      <w:r>
        <w:t xml:space="preserve">2a. entgegen Artikel 5 Absatz 1 Satz 1 in Verbindung mit Satz 2 eine dort genannte Ausnahme nicht oder nicht rechtzeitig aussetzt,</w:t>
      </w:r>
    </w:p>
    <w:p>
      <w:pPr>
        <w:ind w:left="420"/>
      </w:pPr>
      <w:r>
        <w:t xml:space="preserve">2b. entgegen Artikel 5 Absatz 7 ein dort genanntes System oder ein dort genanntes Verfahren nicht oder nicht unverzüglich nach Betriebsaufnahme eines Handelsplatzes einrichtet,</w:t>
      </w:r>
    </w:p>
    <w:p>
      <w:pPr>
        <w:ind w:left="420"/>
      </w:pPr>
      <w:r>
        <w:t xml:space="preserve">3. als Wertpapierdienstleistungsunternehmen im Sinne dieses Gesetzes entgegen</w:t>
      </w:r>
    </w:p>
    <w:p>
      <w:pPr>
        <w:ind w:left="780"/>
      </w:pPr>
      <w:r>
        <w:t xml:space="preserve">a) Artikel 8 Absatz 3,</w:t>
      </w:r>
    </w:p>
    <w:p>
      <w:pPr>
        <w:ind w:left="780"/>
      </w:pPr>
      <w:r>
        <w:t xml:space="preserve">b) Artikel 10 Absatz 2</w:t>
      </w:r>
    </w:p>
    <w:p>
      <w:pPr>
        <w:ind w:left="420"/>
      </w:pPr>
      <w:r>
        <w:t xml:space="preserve">nicht in der dort beschriebenen Weise Zugang zu den betreffenden Einrichtungen gewährt,</w:t>
      </w:r>
    </w:p>
    <w:p>
      <w:pPr>
        <w:ind w:left="420"/>
      </w:pPr>
      <w:r>
        <w:t xml:space="preserve">4. als Wertpapierdienstleistungsunternehmen im Sinne dieses Gesetzes entgegen</w:t>
      </w:r>
    </w:p>
    <w:p>
      <w:pPr>
        <w:ind w:left="780"/>
      </w:pPr>
      <w:r>
        <w:t xml:space="preserve">a) Artikel 7 Absatz 1 Unterabsatz 3 Satz 1 eine Genehmigung nicht rechtzeitig einholt oder auf geplante Regelungen für eine Veröffentlichung nicht, nicht richtig, nicht vollständig, nicht in der vorgeschriebenen Weise oder nicht rechtzeitig hinweist,</w:t>
      </w:r>
    </w:p>
    <w:p>
      <w:pPr>
        <w:ind w:left="780"/>
      </w:pPr>
      <w:r>
        <w:t xml:space="preserve">b) Artikel 11 Absatz 1 Unterabsatz 2 Satz 1 oder Artikel 11a Absatz 1 Unterabsatz 2 Satz 1 einen Hinweis nicht, nicht richtig, nicht vollständig oder nicht unverzüglich nach Feststehen einer dort genannten Regelung gibt,</w:t>
      </w:r>
    </w:p>
    <w:p>
      <w:pPr>
        <w:ind w:left="780"/>
      </w:pPr>
      <w:r>
        <w:t xml:space="preserve">c) Artikel 11 Absatz 1a Unterabsatz 2, Absatz 1b Unterabsatz 2 oder Absatz 3 Unterabsatz 4 oder Artikel 11a Absatz 1 Unterabsatz 4 eine Veröffentlichung nicht oder nicht rechtzeitig vornimmt,</w:t>
      </w:r>
    </w:p>
    <w:p>
      <w:pPr>
        <w:ind w:left="780"/>
      </w:pPr>
      <w:r>
        <w:t xml:space="preserve">d) Artikel 13 Absatz 2 eine dort genannte Information nicht, nicht vollständig oder nicht rechtzeitig zur Verfügung stellt,</w:t>
      </w:r>
    </w:p>
    <w:p>
      <w:pPr>
        <w:ind w:left="780"/>
      </w:pPr>
      <w:r>
        <w:t xml:space="preserve">e) Artikel 14 Absatz 1 Unterabsatz 1 eine Kursofferte nicht richtig oder nicht vollständig offenlegt,</w:t>
      </w:r>
    </w:p>
    <w:p>
      <w:pPr>
        <w:ind w:left="780"/>
      </w:pPr>
      <w:r>
        <w:t xml:space="preserve">f) Artikel 25 Absatz 2 Satz 1 die betreffenden Daten eines Auftrags nicht, nicht richtig, nicht vollständig oder nicht in der vorgeschriebenen Weise aufzeichnet oder die aufgezeichneten Daten nicht für mindestens fünf Jahre zur Verfügung der zuständigen Behörde hält,</w:t>
      </w:r>
    </w:p>
    <w:p>
      <w:pPr>
        <w:ind w:left="780"/>
      </w:pPr>
      <w:r>
        <w:t xml:space="preserve">g) Artikel 26 Absatz 5 eine Meldung nicht, nicht richtig, nicht vollständig, nicht in der vorgeschriebenen Weise oder nicht rechtzeitig vornimmt,</w:t>
      </w:r>
    </w:p>
    <w:p>
      <w:pPr>
        <w:ind w:left="780"/>
      </w:pPr>
      <w:r>
        <w:t xml:space="preserve">h) Artikel 31 Absatz 3 Satz 1 eine Aufzeichnung nicht, nicht richtig, nicht vollständig oder nicht in der vorgeschriebenen Weise führt,</w:t>
      </w:r>
    </w:p>
    <w:p>
      <w:pPr>
        <w:ind w:left="780"/>
      </w:pPr>
      <w:r>
        <w:t xml:space="preserve">i) Artikel 31 Absatz 3 Satz 2 der Europäischen Wertpapier- und Marktaufsichtsbehörde eine Aufzeichnung nicht, nicht vollständig oder nicht rechtzeitig zur Verfügung stellt,</w:t>
      </w:r>
    </w:p>
    <w:p>
      <w:pPr>
        <w:ind w:left="780"/>
      </w:pPr>
      <w:r>
        <w:t xml:space="preserve">j) Artikel 35 Absatz 1 Unterabsatz 1 Satz 1 das Clearen nicht oder nicht auf nichtdiskriminierender und transparenter Basis übernimmt,</w:t>
      </w:r>
    </w:p>
    <w:p>
      <w:pPr>
        <w:ind w:left="780"/>
      </w:pPr>
      <w:r>
        <w:t xml:space="preserve">k) Artikel 35 Absatz 2 Satz 1 einen Antrag nicht in der vorgeschriebenen Form übermittelt,</w:t>
      </w:r>
    </w:p>
    <w:p>
      <w:pPr>
        <w:ind w:left="780"/>
      </w:pPr>
      <w:r>
        <w:t xml:space="preserve">l) Artikel 35 Absatz 3 Satz 1 dem Handelsplatz nicht, nicht in der vorgeschriebenen Weise oder nicht rechtzeitig antwortet,</w:t>
      </w:r>
    </w:p>
    <w:p>
      <w:pPr>
        <w:ind w:left="780"/>
      </w:pPr>
      <w:r>
        <w:t xml:space="preserve">m) Artikel 35 Absatz 3 Satz 2 einen Antrag ablehnt,</w:t>
      </w:r>
    </w:p>
    <w:p>
      <w:pPr>
        <w:ind w:left="780"/>
      </w:pPr>
      <w:r>
        <w:t xml:space="preserve">n) Artikel 35 Absatz 3 Satz 3, auch in Verbindung mit Satz 4, eine Untersagung nicht ausführlich begründet oder eine Unterrichtung oder Mitteilung nicht oder nicht in der vorgeschriebenen Weise vornimmt,</w:t>
      </w:r>
    </w:p>
    <w:p>
      <w:pPr>
        <w:ind w:left="780"/>
      </w:pPr>
      <w:r>
        <w:t xml:space="preserve">o) Artikel 35 Absatz 3 Satz 5 einen Zugang nicht oder nicht rechtzeitig ermöglicht,</w:t>
      </w:r>
    </w:p>
    <w:p>
      <w:pPr>
        <w:ind w:left="780"/>
      </w:pPr>
      <w:r>
        <w:t xml:space="preserve">p) Artikel 36 Absatz 1 Unterabsatz 1 Satz 1 Handelsdaten nicht auf nichtdiskriminierender und transparenter Basis bereitstellt,</w:t>
      </w:r>
    </w:p>
    <w:p>
      <w:pPr>
        <w:ind w:left="780"/>
      </w:pPr>
      <w:r>
        <w:t xml:space="preserve">q) Artikel 36 Absatz 3 Satz 1 einer zentralen Gegenpartei nicht, nicht in der vorgeschriebenen Weise oder nicht rechtzeitig antwortet,</w:t>
      </w:r>
    </w:p>
    <w:p>
      <w:pPr>
        <w:ind w:left="780"/>
      </w:pPr>
      <w:r>
        <w:t xml:space="preserve">r) Artikel 36 Absatz 3 Satz 2 einen Zugang verweigert, ohne dass die dort genannten Voraussetzungen für eine Zugangsverweigerung vorliegen,</w:t>
      </w:r>
    </w:p>
    <w:p>
      <w:pPr>
        <w:ind w:left="780"/>
      </w:pPr>
      <w:r>
        <w:t xml:space="preserve">s) Artikel 36 Absatz 3 Satz 5 einen Zugang nicht oder nicht rechtzeitig ermöglicht oder</w:t>
      </w:r>
    </w:p>
    <w:p>
      <w:pPr>
        <w:ind w:left="780"/>
      </w:pPr>
      <w:r>
        <w:t xml:space="preserve">t) Artikel 39a Absatz 1 eine Rückvergütung für die Weiterleitung von Wertpapieraufträgen annimmt,</w:t>
      </w:r>
    </w:p>
    <w:p>
      <w:pPr>
        <w:ind w:left="420"/>
      </w:pPr>
      <w:r>
        <w:t xml:space="preserve">5. als Wertpapierdienstleistungsunternehmen im Sinne dieses Gesetzes im Zuge des Betriebs eines multilateralen Handelssystems oder eines organisierten Handelssystems ein System zur Formalisierung ausgehandelter Geschäfte betreibt, das nicht oder nicht vollständig den in Artikel 4 Absatz 3 Unterabsatz 1 beschriebenen Anforderungen entspricht,</w:t>
      </w:r>
    </w:p>
    <w:p>
      <w:pPr>
        <w:ind w:left="420"/>
      </w:pPr>
      <w:r>
        <w:t xml:space="preserve">6. entgegen Artikel 14 Absatz 1 Unterabsatz 2 in Verbindung mit Artikel 14 Absatz 3, 4 und 5 eine Kursofferte nicht, nicht vollständig, nicht in der vorgeschriebenen Weise oder nicht im vorgeschriebenen Umfang macht,</w:t>
      </w:r>
    </w:p>
    <w:p>
      <w:pPr>
        <w:ind w:left="420"/>
      </w:pPr>
      <w:r>
        <w:t xml:space="preserve">7. entgegen Artikel 15 Absatz 4 Satz 2 einen Auftrag nicht in der vorgeschriebenen Weise ausführt,</w:t>
      </w:r>
    </w:p>
    <w:p>
      <w:pPr>
        <w:ind w:left="420"/>
      </w:pPr>
      <w:r>
        <w:t xml:space="preserve">8. als systematischer Internalisierer entgegen Artikel 17 Absatz 1 Satz 2 in Verbindung mit Artikel 17 Absatz 1 Satz 1 nicht über eindeutige Standards für den Zugang zu Kursofferten verfügt,</w:t>
      </w:r>
    </w:p>
    <w:p>
      <w:pPr>
        <w:ind w:left="420"/>
      </w:pPr>
      <w:r>
        <w:t xml:space="preserve">9. entgegen</w:t>
      </w:r>
    </w:p>
    <w:p>
      <w:pPr>
        <w:ind w:left="780"/>
      </w:pPr>
      <w:r>
        <w:t xml:space="preserve">a) Artikel 20 Absatz 1 Satz 1 in Verbindung mit Artikel 20 Absatz 1 Satz 2 und Absatz 2,</w:t>
      </w:r>
    </w:p>
    <w:p>
      <w:pPr>
        <w:ind w:left="780"/>
      </w:pPr>
      <w:r>
        <w:t xml:space="preserve">b) Artikel 21 Absatz 1 Satz 1 in Verbindung mit Artikel 21 Absatz 1 Satz 2, Absatz 2, 3 und Artikel 10</w:t>
      </w:r>
    </w:p>
    <w:p>
      <w:pPr>
        <w:ind w:left="420"/>
      </w:pPr>
      <w:r>
        <w:t xml:space="preserve">eine dort vorgeschriebene Veröffentlichung nicht, nicht richtig, nicht vollständig, nicht rechtzeitig oder nicht in der vorgeschriebenen Weise vornimmt,</w:t>
      </w:r>
    </w:p>
    <w:p>
      <w:pPr>
        <w:ind w:left="420"/>
      </w:pPr>
      <w:r>
        <w:t xml:space="preserve">10. als Wertpapierdienstleistungsunternehmen, als genehmigtes Veröffentlichungssystem oder als Bereitsteller konsolidierter Datenträger entgegen Artikel 22 Absatz 2 erforderliche Daten nicht während eines ausreichenden Zeitraums speichert,</w:t>
      </w:r>
    </w:p>
    <w:p>
      <w:pPr>
        <w:ind w:left="420"/>
      </w:pPr>
      <w:r>
        <w:t xml:space="preserve">11. entgegen Artikel 22a Absatz 1 Satz 1 Daten nicht, nicht richtig, nicht vollständig, nicht in der dort vorgeschriebenen Weise oder nicht bis zum dort vorgegebenen Zeitpunkt übermittelt,</w:t>
      </w:r>
    </w:p>
    <w:p>
      <w:pPr>
        <w:ind w:left="420"/>
      </w:pPr>
      <w:r>
        <w:t xml:space="preserve">12. entgegen Artikel 23 Absatz 1 ein Handelsgeschäft außerhalb der dort genannten Handelssysteme tätigt,</w:t>
      </w:r>
    </w:p>
    <w:p>
      <w:pPr>
        <w:ind w:left="420"/>
      </w:pPr>
      <w:r>
        <w:t xml:space="preserve">13. entgegen Artikel 25 Absatz 1 Satz 1 die betreffenden Daten eines Auftrags oder eines Geschäfts nicht, nicht richtig, nicht vollständig oder nicht in der vorgeschriebenen Weise aufzeichnet oder aufgezeichnete Daten nicht für mindestens fünf Jahre zur Verfügung der zuständigen Behörde hält,</w:t>
      </w:r>
    </w:p>
    <w:p>
      <w:pPr>
        <w:ind w:left="420"/>
      </w:pPr>
      <w:r>
        <w:t xml:space="preserve">14. entgegen Artikel 26 Absatz 1 Unterabsatz 1, auch in Verbindung mit Artikel 26 Absatz 4 Satz 2, eine Meldung nicht, nicht richtig, nicht vollständig, nicht in der vorgeschriebenen Weise oder nicht rechtzeitig vornimmt,</w:t>
      </w:r>
    </w:p>
    <w:p>
      <w:pPr>
        <w:ind w:left="420"/>
      </w:pPr>
      <w:r>
        <w:t xml:space="preserve">15. entgegen Artikel 26 Absatz 4 Satz 1 einem übermittelten Auftrag nicht sämtliche Einzelheiten beifügt,</w:t>
      </w:r>
    </w:p>
    <w:p>
      <w:pPr>
        <w:ind w:left="420"/>
      </w:pPr>
      <w:r>
        <w:t xml:space="preserve">16. als genehmigter Meldemechanismus oder als Betreiber eines Handelsplatzes entgegen Artikel 26 Absatz 7 Unterabsatz 1 eine Meldung nicht, nicht richtig oder nicht vollständig übermittelt,</w:t>
      </w:r>
    </w:p>
    <w:p>
      <w:pPr>
        <w:ind w:left="420"/>
      </w:pPr>
      <w:r>
        <w:t xml:space="preserve">17. als Betreiber eines Handelsplatzes im Sinne des Artikels 4 Absatz 1 Nummer 24 entgegen Artikel 26 Absatz 5 eine Meldung nicht, nicht richtig, nicht vollständig, nicht in der vorgeschriebenen Weise oder nicht rechtzeitig vornimmt,</w:t>
      </w:r>
    </w:p>
    <w:p>
      <w:pPr>
        <w:ind w:left="420"/>
      </w:pPr>
      <w:r>
        <w:t xml:space="preserve">18. entgegen Artikel 27 Absatz 1 Unterabsatz 1 oder 3, jeweils in Verbindung mit Artikel 2 der Delegierten Verordnung (EU) 2017/585 in der Fassung vom 14. Juli 2016, dort genannte Daten nicht, nicht richtig, nicht vollständig, nicht in der vorgeschriebenen Weise oder nicht rechtzeitig übermittelt,</w:t>
      </w:r>
    </w:p>
    <w:p>
      <w:pPr>
        <w:ind w:left="420"/>
      </w:pPr>
      <w:r>
        <w:t xml:space="preserve">19. als Datenbereitstellungsdienstleister nach Artikel 2 Absatz 1 Nummer 36a, der die Ausnahmekriterien nach Artikel 2 Absatz 1 der Delegierten Verordnung (EU) 2022/466 der Kommission vom 17. Dezember 2021 zur Ergänzung der des Europäischen Parlaments und des Rates durch Festlegung von Kriterien für die Ausnahme von dem Grundsatz der Beaufsichtigung genehmigter Veröffentlichungssysteme und genehmigter Meldemechanismen durch die Europäische Wertpapier- und Marktaufsichtsbehörde (ABl. L 96 vom 24.3.2022, S. 1) erfüllt,</w:t>
      </w:r>
    </w:p>
    <w:p>
      <w:pPr>
        <w:ind w:left="780"/>
      </w:pPr>
      <w:r>
        <w:t xml:space="preserve">a) entgegen Artikel 27f Absatz 2 eine Mitteilung nicht richtig, nicht vollständig, oder nicht vor Aufnahme der Tätigkeit als Mitglied des Leitungsorgans oder nicht vor einer Veränderung der Zusammensetzung des Leitungsorgans macht,</w:t>
      </w:r>
    </w:p>
    <w:p>
      <w:pPr>
        <w:ind w:left="780"/>
      </w:pPr>
      <w:r>
        <w:t xml:space="preserve">b) entgegen Artikel 27f Absatz 3 die Umsetzung einer dort genannten Unternehmensführungsregelung nicht überwacht,</w:t>
      </w:r>
    </w:p>
    <w:p>
      <w:pPr>
        <w:ind w:left="420"/>
      </w:pPr>
      <w:r>
        <w:t xml:space="preserve">20. entgegen Artikel 27g Absatz 1 Satz 2 eine Information nicht, nicht richtig, nicht vollständig oder nicht rechtzeitig zur Verfügung stellt,</w:t>
      </w:r>
    </w:p>
    <w:p>
      <w:pPr>
        <w:ind w:left="420"/>
      </w:pPr>
      <w:r>
        <w:t xml:space="preserve">21. entgegen Artikel 27g Absatz 3 Satz 2 oder Artikel 27i Absatz 2 Satz 2 eine Information nicht richtig behandelt,</w:t>
      </w:r>
    </w:p>
    <w:p>
      <w:pPr>
        <w:ind w:left="420"/>
      </w:pPr>
      <w:r>
        <w:t xml:space="preserve">22. als Person nach Artikel 2 Absatz 1 Nummer 36 der, die die Ausnahmekriterien nach Artikel 2 Absatz 1 der Delegierten Verordnung (EU) 2022/466 erfüllt, entgegen Artikel 27i Absatz 2 Satz 1 eine dort genannte Vorkehrung nicht beibehält,</w:t>
      </w:r>
    </w:p>
    <w:p>
      <w:pPr>
        <w:ind w:left="420"/>
      </w:pPr>
      <w:r>
        <w:t xml:space="preserve">23. entgegen Artikel 28 Absatz 1 ein Geschäft an einem anderen als den dort bezeichneten Plätzen abschließt,</w:t>
      </w:r>
    </w:p>
    <w:p>
      <w:pPr>
        <w:ind w:left="420"/>
      </w:pPr>
      <w:r>
        <w:t xml:space="preserve">24. als zentrale Gegenpartei im Sinne des Artikels 2 Absatz 1 der Verordnung (EU) Nr. 648/2012 oder als Wertpapierdienstleistungsunternehmen im Sinne dieses Gesetzes entgegen Artikel 29 Absatz 2 Unterabsatz 1 nicht über die dort bezeichneten Systeme, Verfahren und Vorkehrungen verfügt,</w:t>
      </w:r>
    </w:p>
    <w:p>
      <w:pPr>
        <w:ind w:left="420"/>
      </w:pPr>
      <w:r>
        <w:t xml:space="preserve">25. entgegen Artikel 36 Absatz 2 einen Antrag nicht oder nicht in der vorgeschriebenen Weise übermittelt,</w:t>
      </w:r>
    </w:p>
    <w:p>
      <w:pPr>
        <w:ind w:left="420"/>
      </w:pPr>
      <w:r>
        <w:t xml:space="preserve">26. entgegen Artikel 37 Absatz 1 einen Zugang nicht, nicht in der vorgeschriebenen Weise oder nicht rechtzeitig gewährt,</w:t>
      </w:r>
    </w:p>
    <w:p>
      <w:pPr>
        <w:ind w:left="420"/>
      </w:pPr>
      <w:r>
        <w:t xml:space="preserve">27. als zentrale Gegenpartei im Sinne des Artikels 2 Absatz 1 der Verordnung (EU) Nr. 648/2012 oder als Wertpapierdienstleistungsunternehmen im Sinne dieses Gesetzes oder als mit einem der beiden Erstgenannten verbundenes Unternehmen entgegen Artikel 37 Absatz 3 eine dort genannte Vereinbarung trifft,</w:t>
      </w:r>
    </w:p>
    <w:p>
      <w:pPr>
        <w:ind w:left="420"/>
      </w:pPr>
      <w:r>
        <w:t xml:space="preserve">28. einem vollziehbaren Beschluss der Europäischen Wertpapier- und Marktaufsichtsbehörde nach Artikel 40 Absatz 1 zuwiderhandelt,</w:t>
      </w:r>
    </w:p>
    <w:p>
      <w:pPr>
        <w:ind w:left="420"/>
      </w:pPr>
      <w:r>
        <w:t xml:space="preserve">29. einem vollziehbaren Beschluss der Europäischen Bankenaufsichtsbehörde nach Artikel 41 Absatz 1 zuwiderhandelt oder</w:t>
      </w:r>
    </w:p>
    <w:p>
      <w:pPr>
        <w:ind w:left="420"/>
      </w:pPr>
      <w:r>
        <w:t xml:space="preserve">30. einer vollziehbaren Anordnung der Bundesanstalt nach Artikel 42 Absatz 1 zuwiderhandelt.</w:t>
      </w:r>
    </w:p>
    <w:p>
      <w:r>
        <w:t xml:space="preserve">(9a) Ordnungswidrig handelt, wer vorsätzlich oder leichtfertig als Person nach Artikel 2 Absatz 1 Nummer 34 der Verordnung (EU) Nr. 600/2014 in der Fassung vom 23. Oktober 2024, die die Ausnahmekriterien nach Artikel 2 Absatz 1 der Delegierten Verordnung (EU) 2022/466 erfüllt,</w:t>
      </w:r>
    </w:p>
    <w:p>
      <w:pPr>
        <w:ind w:left="420"/>
      </w:pPr>
      <w:r>
        <w:t xml:space="preserve">1. nicht dafür sorgt, dass sie über Grundsätze und Vorkehrungen nach Artikel 27g Absatz 1 Satz 1 der Verordnung (EU) Nr. 600/2014 verfügt,</w:t>
      </w:r>
    </w:p>
    <w:p>
      <w:pPr>
        <w:ind w:left="420"/>
      </w:pPr>
      <w:r>
        <w:t xml:space="preserve">2. nicht über die in Artikel 27g Absatz 4 Satz 2 der Verordnung (EU) Nr. 600/2014 in der Fassung vom 23. Oktober 2024 genannten Mittel und Notfallsysteme verfügt,</w:t>
      </w:r>
    </w:p>
    <w:p>
      <w:pPr>
        <w:ind w:left="420"/>
      </w:pPr>
      <w:r>
        <w:t xml:space="preserve">3. nicht in der Lage ist, Informationen in der in Artikel 27g Absatz 1 Satz 3 der Verordnung (EU) Nr. 600/2014 in der Fassung vom 23. Oktober 2024 vorgeschriebenen Weise zu verbreiten,</w:t>
      </w:r>
    </w:p>
    <w:p>
      <w:pPr>
        <w:ind w:left="420"/>
      </w:pPr>
      <w:r>
        <w:t xml:space="preserve">4. nicht die in Artikel 27g Absatz 3 Satz 1 der Verordnung (EU) Nr. 600/2014 in der Fassung vom 23. Oktober 2024 genannten Vorkehrungen trifft und beibehält,</w:t>
      </w:r>
    </w:p>
    <w:p>
      <w:pPr>
        <w:ind w:left="420"/>
      </w:pPr>
      <w:r>
        <w:t xml:space="preserve">5. nicht die in Artikel 27g Absatz 4 Satz 1 der Verordnung (EU) Nr. 600/2014 in der Fassung vom 23. Oktober 2024 genannten Mechanismen einrichtet,</w:t>
      </w:r>
    </w:p>
    <w:p>
      <w:pPr>
        <w:ind w:left="420"/>
      </w:pPr>
      <w:r>
        <w:t xml:space="preserve">6. nicht über die in Artikel 27g Absatz 4 Satz 2 der Verordnung (EU) Nr. 600/2014 in der Fassung vom 23. Oktober 2024 genannten Ressourcen und Notfallsysteme verfügt oder</w:t>
      </w:r>
    </w:p>
    <w:p>
      <w:pPr>
        <w:ind w:left="420"/>
      </w:pPr>
      <w:r>
        <w:t xml:space="preserve">7. nicht über die in Artikel 27g Absatz 5 der Verordnung (EU) Nr. 600/2014 in der Fassung vom 23. Oktober 2024 genannten Systeme verfügt.</w:t>
      </w:r>
    </w:p>
    <w:p>
      <w:r>
        <w:t xml:space="preserve">(9b) Ordnungswidrig handelt, wer vorsätzlich oder leichtfertig als Person nach Artikel 2 Absatz 1 Nummer 36 der Verordnung (EU) Nr. 600/2014 in der Fassung vom 23. Oktober 2024, die die Ausnahmekriterien nach Artikel 2 Absatz 1 der Delegierten Verordnung (EU) 2022/466 erfüllt,</w:t>
      </w:r>
    </w:p>
    <w:p>
      <w:pPr>
        <w:ind w:left="420"/>
      </w:pPr>
      <w:r>
        <w:t xml:space="preserve">1. nicht dafür sorgt, dass sie über Grundsätze und Vorkehrungen nach Artikel 27i Absatz 1 der Verordnung (EU) Nr. 600/2014 in der Fassung vom 23. Oktober 2024 verfügt, oder</w:t>
      </w:r>
    </w:p>
    <w:p>
      <w:pPr>
        <w:ind w:left="420"/>
      </w:pPr>
      <w:r>
        <w:t xml:space="preserve">2. nicht dafür sorgt, dass sie über die in Artikel 27i Absatz 3 Satz 2 der Verordnung (EU) Nr. 600/2014 in der Fassung vom 23. Oktober 2024 genannten Ressourcen und Notfallsysteme verfügt.</w:t>
      </w:r>
    </w:p>
    <w:p>
      <w:r>
        <w:t xml:space="preserve">(10) Ordnungswidrig handelt, wer gegen die Verordnung (EU) 2015/2365 des Europäischen Parlaments und des Rates vom 25. November 2015 über die Transparenz von Wertpapierfinanzierungsgeschäften und der Weiterverwendung sowie zur Änderung der Verordnung (EU) Nr. 648/2012 (ABl. L 337 vom 23.12.2015, S. 1) verstößt, indem er vorsätzlich oder leichtfertig</w:t>
      </w:r>
    </w:p>
    <w:p>
      <w:pPr>
        <w:ind w:left="420"/>
      </w:pPr>
      <w:r>
        <w:t xml:space="preserve">1. entgegen Artikel 4 Absatz 1 eine Meldung nicht, nicht richtig, nicht vollständig, nicht in der vorgeschriebenen Weise oder nicht rechtzeitig vornimmt,</w:t>
      </w:r>
    </w:p>
    <w:p>
      <w:pPr>
        <w:ind w:left="420"/>
      </w:pPr>
      <w:r>
        <w:t xml:space="preserve">2. entgegen Artikel 4 Absatz 4 Aufzeichnungen nicht, nicht vollständig oder nicht mindestens für die vorgeschriebene Dauer aufbewahrt,</w:t>
      </w:r>
    </w:p>
    <w:p>
      <w:pPr>
        <w:ind w:left="420"/>
      </w:pPr>
      <w:r>
        <w:t xml:space="preserve">3. entgegen Artikel 15 Absatz 1 Finanzinstrumente weiterverwendet, ohne dass die dort genannten Voraussetzungen erfüllt sind oder</w:t>
      </w:r>
    </w:p>
    <w:p>
      <w:pPr>
        <w:ind w:left="420"/>
      </w:pPr>
      <w:r>
        <w:t xml:space="preserve">4. entgegen Artikel 15 Absatz 2 ein Recht auf Weiterverwendung ausübt, ohne dass die dort genannten Voraussetzungen erfüllt sind.</w:t>
      </w:r>
    </w:p>
    <w:p>
      <w:r>
        <w:t xml:space="preserve">(11) Ordnungswidrig handelt, wer gegen die Verordnung (EU) 2016/1011 des Europäischen Parlaments und des Rates vom 8. Juni 2016 über Indizes, die bei Finanzinstrumenten und Finanzkontrakten als Referenzwert oder zur Messung der Wertentwicklung eines Investmentfonds verwendet werden, und zur Änderung der Richtlinien 2008/48/EG und 2014/17/EU sowie der Verordnung (EU) Nr. 596/2014 (ABl. L 171 vom 29.6.2016, S. 1) verstößt, indem er vorsätzlich oder leichtfertig</w:t>
      </w:r>
    </w:p>
    <w:p>
      <w:pPr>
        <w:ind w:left="420"/>
      </w:pPr>
      <w:r>
        <w:t xml:space="preserve">1. als Administrator entgegen Artikel 4 Absatz 1 Unterabsatz 1 über keine Regelungen für die Unternehmensführung verfügt oder nur über solche, die nicht den dort genannten Anforderungen entsprechen,</w:t>
      </w:r>
    </w:p>
    <w:p>
      <w:pPr>
        <w:ind w:left="420"/>
      </w:pPr>
      <w:r>
        <w:t xml:space="preserve">2. als Administrator entgegen Artikel 4 Absatz 1 Unterabsatz 2 keine angemessenen Schritte unternimmt, um Interessenkonflikte zu erkennen, zu vermeiden oder zu regeln,</w:t>
      </w:r>
    </w:p>
    <w:p>
      <w:pPr>
        <w:ind w:left="420"/>
      </w:pPr>
      <w:r>
        <w:t xml:space="preserve">3. als Administrator entgegen Artikel 4 Absatz 1 Unterabsatz 2 nicht dafür sorgt, dass Beurteilungs- oder Ermessensspielräume unabhängig und redlich ausgeübt werden,</w:t>
      </w:r>
    </w:p>
    <w:p>
      <w:pPr>
        <w:ind w:left="420"/>
      </w:pPr>
      <w:r>
        <w:t xml:space="preserve">4. als Administrator einen Referenzwert entgegen Artikel 4 Absatz 2 nicht organisatorisch getrennt von den übrigen Geschäftsbereichen bereitstellt,</w:t>
      </w:r>
    </w:p>
    <w:p>
      <w:pPr>
        <w:ind w:left="420"/>
      </w:pPr>
      <w:r>
        <w:t xml:space="preserve">5. als Administrator einer vollziehbaren Anordnung der Bundesanstalt nach Artikel 4 Absatz 3 oder Absatz 4 zuwiderhandelt,</w:t>
      </w:r>
    </w:p>
    <w:p>
      <w:pPr>
        <w:ind w:left="420"/>
      </w:pPr>
      <w:r>
        <w:t xml:space="preserve">6. als Administrator Interessenkonflikte entgegen Artikel 4 Absatz 5 nicht, nicht richtig, nicht vollständig oder nicht unverzüglich veröffentlicht oder offenlegt, nachdem er von deren Bestehen Kenntnis erlangt hat,</w:t>
      </w:r>
    </w:p>
    <w:p>
      <w:pPr>
        <w:ind w:left="420"/>
      </w:pPr>
      <w:r>
        <w:t xml:space="preserve">7. als Administrator entgegen Artikel 4 Absatz 6 die dort genannten Maßnahmen nicht festlegt, nicht anwendet oder nicht regelmäßig überprüft oder aktualisiert,</w:t>
      </w:r>
    </w:p>
    <w:p>
      <w:pPr>
        <w:ind w:left="420"/>
      </w:pPr>
      <w:r>
        <w:t xml:space="preserve">8. als Administrator entgegen Artikel 4 Absatz 7 nicht dafür sorgt, dass Mitarbeiter und die dort genannten anderen natürlichen Personen die in Artikel 4 Absatz 7 Buchstabe a bis e genannten Anforderungen erfüllen,</w:t>
      </w:r>
    </w:p>
    <w:p>
      <w:pPr>
        <w:ind w:left="420"/>
      </w:pPr>
      <w:r>
        <w:t xml:space="preserve">9. als Administrator entgegen Artikel 4 Absatz 8 keine spezifischen Verfahren der internen Kontrolle zur Sicherstellung der Integrität und Zuverlässigkeit der Mitarbeiter oder Personen, die den Referenzwert bestimmen, festlegt oder den Referenzwert vor seiner Verbreitung nicht durch die Geschäftsleitung abzeichnen lässt,</w:t>
      </w:r>
    </w:p>
    <w:p>
      <w:pPr>
        <w:ind w:left="420"/>
      </w:pPr>
      <w:r>
        <w:t xml:space="preserve">10. als Administrator entgegen Artikel 5 Absatz 1 keine ständige und wirksame Aufsichtsfunktion schafft und unterhält,</w:t>
      </w:r>
    </w:p>
    <w:p>
      <w:pPr>
        <w:ind w:left="420"/>
      </w:pPr>
      <w:r>
        <w:t xml:space="preserve">11. als Administrator entgegen Artikel 5 Absatz 2 keine soliden Verfahren zur Sicherung der Aufsichtsfunktion entwickelt und unterhält oder diese der Bundesanstalt nicht, nicht richtig, nicht vollständig oder nicht unverzüglich nach Fertigstellung der Entwicklung zur Verfügung stellt,</w:t>
      </w:r>
    </w:p>
    <w:p>
      <w:pPr>
        <w:ind w:left="420"/>
      </w:pPr>
      <w:r>
        <w:t xml:space="preserve">12. als Administrator die Aufsichtsfunktion entgegen Artikel 5 Absatz 3 nicht mit den dort genannten Zuständigkeiten ausstattet oder diese nicht an die Komplexität, Verwendung und Anfälligkeit des Referenzwerts anpasst,</w:t>
      </w:r>
    </w:p>
    <w:p>
      <w:pPr>
        <w:ind w:left="420"/>
      </w:pPr>
      <w:r>
        <w:t xml:space="preserve">13. als Administrator entgegen Artikel 5 Absatz 4 die Aufsichtsfunktion nicht einem gesonderten Ausschuss überträgt oder durch andere geeignete Regelungen zur Unternehmensführung die Integrität der Funktion sicherstellt und das Auftreten von Interessenkonflikten verhindert,</w:t>
      </w:r>
    </w:p>
    <w:p>
      <w:pPr>
        <w:ind w:left="420"/>
      </w:pPr>
      <w:r>
        <w:t xml:space="preserve">14. als Administrator entgegen Artikel 6 Absatz 1, 2 oder 3 keinen oder keinen den dort genannten Anforderungen genügenden Kontrollrahmen vorhält,</w:t>
      </w:r>
    </w:p>
    <w:p>
      <w:pPr>
        <w:ind w:left="420"/>
      </w:pPr>
      <w:r>
        <w:t xml:space="preserve">15. als Administrator entgegen Artikel 6 Absatz 4 die dort genannten Maßnahmen nicht, nicht vollständig oder nicht wirksam trifft,</w:t>
      </w:r>
    </w:p>
    <w:p>
      <w:pPr>
        <w:ind w:left="420"/>
      </w:pPr>
      <w:r>
        <w:t xml:space="preserve">16. als Administrator entgegen Artikel 6 Absatz 5 den Kontrollrahmen nicht oder nicht vollständig dokumentiert, überprüft oder aktualisiert oder der Bundesanstalt oder seinen Nutzern nicht, nicht richtig, nicht vollständig oder nicht rechtzeitig zur Verfügung stellt,</w:t>
      </w:r>
    </w:p>
    <w:p>
      <w:pPr>
        <w:ind w:left="420"/>
      </w:pPr>
      <w:r>
        <w:t xml:space="preserve">17. als Administrator entgegen Artikel 7 Absatz 1 nicht über einen den dort genannten Anforderungen genügenden Rahmen für die Rechenschaftslegung verfügt,</w:t>
      </w:r>
    </w:p>
    <w:p>
      <w:pPr>
        <w:ind w:left="420"/>
      </w:pPr>
      <w:r>
        <w:t xml:space="preserve">18. als Administrator entgegen Artikel 7 Absatz 2 keine interne Stelle benennt, die ausreichend befähigt ist, die Einhaltung der Referenzwert-Methodik und dieser Verordnung durch den Administrator zu überprüfen und darüber Bericht zu erstatten,</w:t>
      </w:r>
    </w:p>
    <w:p>
      <w:pPr>
        <w:ind w:left="420"/>
      </w:pPr>
      <w:r>
        <w:t xml:space="preserve">19. als Administrator entgegen Artikel 7 Absatz 3 keinen unabhängigen externen Prüfer benennt,</w:t>
      </w:r>
    </w:p>
    <w:p>
      <w:pPr>
        <w:ind w:left="420"/>
      </w:pPr>
      <w:r>
        <w:t xml:space="preserve">20. als Administrator entgegen Artikel 7 Absatz 4 die dort bestimmten Informationen nicht, nicht richtig, nicht vollständig oder nicht rechtzeitig zur Verfügung stellt oder veröffentlicht,</w:t>
      </w:r>
    </w:p>
    <w:p>
      <w:pPr>
        <w:ind w:left="420"/>
      </w:pPr>
      <w:r>
        <w:t xml:space="preserve">21. als Administrator entgegen Artikel 8 Absatz 1 eine dort genannte Aufzeichnung nicht oder nicht vollständig führt,</w:t>
      </w:r>
    </w:p>
    <w:p>
      <w:pPr>
        <w:ind w:left="420"/>
      </w:pPr>
      <w:r>
        <w:t xml:space="preserve">22. als Administrator entgegen Artikel 8 Absatz 2 Satz 1 eine dort genannte Aufzeichnung nicht, nicht vollständig oder nicht mindestens für die Dauer von fünf Jahren aufbewahrt,</w:t>
      </w:r>
    </w:p>
    <w:p>
      <w:pPr>
        <w:ind w:left="420"/>
      </w:pPr>
      <w:r>
        <w:t xml:space="preserve">23. als Administrator entgegen Artikel 8 Absatz 2 Satz 2 eine dort genannte Aufzeichnung nicht, nicht richtig, nicht vollständig oder nicht rechtzeitig zur Verfügung stellt oder nicht mindestens für die Dauer von drei Jahren aufbewahrt,</w:t>
      </w:r>
    </w:p>
    <w:p>
      <w:pPr>
        <w:ind w:left="420"/>
      </w:pPr>
      <w:r>
        <w:t xml:space="preserve">24. als Administrator entgegen Artikel 9 Absatz 1 keine geeigneten Beschwerdeverfahren unterhält und diese nicht unverzüglich nach ihrer Bereitstellung veröffentlicht,</w:t>
      </w:r>
    </w:p>
    <w:p>
      <w:pPr>
        <w:ind w:left="420"/>
      </w:pPr>
      <w:r>
        <w:t xml:space="preserve">25. als Administrator entgegen Artikel 10 Absatz 1 Aufgaben in einer Weise auslagert, die seine Kontrolle über die Bereitstellung des Referenzwertes oder die Möglichkeit der zuständigen Behörde zur Beaufsichtigung des Referenzwertes wesentlich beeinträchtigt,</w:t>
      </w:r>
    </w:p>
    <w:p>
      <w:pPr>
        <w:ind w:left="420"/>
      </w:pPr>
      <w:r>
        <w:t xml:space="preserve">26. als Administrator entgegen Artikel 10 Absatz 3 Aufgaben auslagert, ohne dafür zu sorgen, dass die in Artikel 10 Absatz 3 Buchstabe a bis h genannten Bedingungen erfüllt sind,</w:t>
      </w:r>
    </w:p>
    <w:p>
      <w:pPr>
        <w:ind w:left="420"/>
      </w:pPr>
      <w:r>
        <w:t xml:space="preserve">27. als Administrator entgegen Artikel 11 Absatz 1 einen Referenzwert bereitstellt, ohne dass die in Artikel 11 Absatz 1 Buchstabe a bis c und e genannten Anforderungen erfüllt sind,</w:t>
      </w:r>
    </w:p>
    <w:p>
      <w:pPr>
        <w:ind w:left="420"/>
      </w:pPr>
      <w:r>
        <w:t xml:space="preserve">28. als Administrator entgegen Artikel 11 Absatz 1 einen Referenzwert bereitstellt, ohne dass die in Artikel 11 Absatz 1 Buchstabe d genannten Anforderungen erfüllt sind,</w:t>
      </w:r>
    </w:p>
    <w:p>
      <w:pPr>
        <w:ind w:left="420"/>
      </w:pPr>
      <w:r>
        <w:t xml:space="preserve">29. als Administrator entgegen Artikel 11 Absatz 2 nicht für Kontrollen im dort genannten Umfang sorgt,</w:t>
      </w:r>
    </w:p>
    <w:p>
      <w:pPr>
        <w:ind w:left="420"/>
      </w:pPr>
      <w:r>
        <w:t xml:space="preserve">30. als Administrator entgegen Artikel 11 Absatz 3 nicht auch aus anderen Quellen Daten einholt oder die Einrichtung von Aufsichts- und Verifizierungsverfahren bei den Kontributoren nicht sicherstellt,</w:t>
      </w:r>
    </w:p>
    <w:p>
      <w:pPr>
        <w:ind w:left="420"/>
      </w:pPr>
      <w:r>
        <w:t xml:space="preserve">31. als Administrator entgegen Artikel 11 Absatz 4 nicht die nach seiner Ansicht erforderlichen Änderungen der Eingabedaten oder der Methoden zur Abbildung des Marktes oder der wirtschaftlichen Realität vornimmt oder die Bereitstellung des Referenzwertes nicht einstellt,</w:t>
      </w:r>
    </w:p>
    <w:p>
      <w:pPr>
        <w:ind w:left="420"/>
      </w:pPr>
      <w:r>
        <w:t xml:space="preserve">32. als Administrator bei der Bestimmung eines Referenzwertes entgegen Artikel 12 Absatz 1 eine Methodik anwendet, die die dort genannten Anforderungen nicht erfüllt,</w:t>
      </w:r>
    </w:p>
    <w:p>
      <w:pPr>
        <w:ind w:left="420"/>
      </w:pPr>
      <w:r>
        <w:t xml:space="preserve">33. als Administrator bei der Entwicklung einer Referenzwert-Methodik entgegen Artikel 12 Absatz 2 die dort genannten Anforderungen nicht erfüllt,</w:t>
      </w:r>
    </w:p>
    <w:p>
      <w:pPr>
        <w:ind w:left="420"/>
      </w:pPr>
      <w:r>
        <w:t xml:space="preserve">34. als Administrator entgegen Artikel 12 Absatz 3 nicht über eindeutige, veröffentlichte Regelungen verfügt, die festlegen, wann Menge oder Qualität der Eingabedaten nicht mehr den festgelegten Standards entspricht und keine zuverlässige Bestimmung des Referenzwertes mehr zulässt,</w:t>
      </w:r>
    </w:p>
    <w:p>
      <w:pPr>
        <w:ind w:left="420"/>
      </w:pPr>
      <w:r>
        <w:t xml:space="preserve">35. als Administrator entgegen Artikel 13 Absatz 1 Satz 2 oder Absatz 2 die dort genannten Informationen zur Entwicklung, Verwendung, Verwaltung und Änderung des Referenzwertes und der Referenzwert-Methodik nicht, nicht richtig, nicht vollständig oder nicht rechtzeitig veröffentlicht oder zur Verfügung stellt,</w:t>
      </w:r>
    </w:p>
    <w:p>
      <w:pPr>
        <w:ind w:left="420"/>
      </w:pPr>
      <w:r>
        <w:t xml:space="preserve">36. als Administrator entgegen Artikel 14 Absatz 1 keine angemessenen Systeme und wirksamen Kontrollen zur Sicherstellung der Integrität der Eingabedaten schafft,</w:t>
      </w:r>
    </w:p>
    <w:p>
      <w:pPr>
        <w:ind w:left="420"/>
      </w:pPr>
      <w:r>
        <w:t xml:space="preserve">37. als Administrator Eingabedaten und Kontributoren entgegen Artikel 14 Absatz 2 Unterabsatz 1 nicht oder nicht wirksam überwacht, damit er die zuständige Behörde benachrichtigen und ihr alle relevanten Informationen mitteilen kann,</w:t>
      </w:r>
    </w:p>
    <w:p>
      <w:pPr>
        <w:ind w:left="420"/>
      </w:pPr>
      <w:r>
        <w:t xml:space="preserve">38. als Administrator der Bundesanstalt entgegen Artikel 14 Absatz 2 Unterabsatz 1 die dort genannten Informationen nicht, nicht richtig, nicht vollständig oder nicht unverzüglich nach dem Auftreten eines Manipulationsverdachts mitteilt,</w:t>
      </w:r>
    </w:p>
    <w:p>
      <w:pPr>
        <w:ind w:left="420"/>
      </w:pPr>
      <w:r>
        <w:t xml:space="preserve">39. als Administrator entgegen Artikel 14 Absatz 3 nicht über Verfahren verfügt, um Verstöße seiner Führungskräfte, Mitarbeiter sowie aller anderen natürlichen Personen, von denen er Leistungen in Anspruch nehmen kann, gegen die Verordnung (EU) 2016/1011 intern zu melden,</w:t>
      </w:r>
    </w:p>
    <w:p>
      <w:pPr>
        <w:ind w:left="420"/>
      </w:pPr>
      <w:r>
        <w:t xml:space="preserve">40. als Administrator einen Verhaltenskodex für auf Eingabedaten von Kontributoren beruhende Referenzwerte entgegen Artikel 15 Absatz 1 Satz 1 in Verbindung mit Absatz 2 nicht oder nicht den dort genannten Anforderungen genügend ausarbeitet,</w:t>
      </w:r>
    </w:p>
    <w:p>
      <w:pPr>
        <w:ind w:left="420"/>
      </w:pPr>
      <w:r>
        <w:t xml:space="preserve">41. als Administrator die Einhaltung eines Verhaltenskodex entgegen Artikel 15 Absatz 1 Satz 2 nicht oder nicht ausreichend überprüft,</w:t>
      </w:r>
    </w:p>
    <w:p>
      <w:pPr>
        <w:ind w:left="420"/>
      </w:pPr>
      <w:r>
        <w:t xml:space="preserve">42. als Administrator einen Verhaltenskodex entgegen Artikel 15 Absatz 4 Satz 2 oder Absatz 5 Satz 3 in Verbindung mit Absatz 4 nicht rechtzeitig anpasst,</w:t>
      </w:r>
    </w:p>
    <w:p>
      <w:pPr>
        <w:ind w:left="420"/>
      </w:pPr>
      <w:r>
        <w:t xml:space="preserve">43. als Administrator die Bundesanstalt entgegen Artikel 15 Absatz 5 Satz 1 nicht, nicht richtig, nicht vollständig oder nicht rechtzeitig von dem Verhaltenskodex in Kenntnis setzt,</w:t>
      </w:r>
    </w:p>
    <w:p>
      <w:pPr>
        <w:ind w:left="420"/>
      </w:pPr>
      <w:r>
        <w:t xml:space="preserve">44. als beaufsichtigter Kontributor entgegen Artikel 16 Absatz 1 die dort genannten Anforderungen an die Unternehmensführung und Kontrolle nicht erfüllt,</w:t>
      </w:r>
    </w:p>
    <w:p>
      <w:pPr>
        <w:ind w:left="420"/>
      </w:pPr>
      <w:r>
        <w:t xml:space="preserve">45. als beaufsichtigter Kontributor entgegen Artikel 16 Absatz 2 oder Absatz 3 nicht über wirksame Systeme, Kontrollen und Strategien zur Wahrung der Integrität und Zuverlässigkeit aller Beiträge von Eingabedaten oder Expertenschätzungen nach Absatz 3 für den Administrator verfügt,</w:t>
      </w:r>
    </w:p>
    <w:p>
      <w:pPr>
        <w:ind w:left="420"/>
      </w:pPr>
      <w:r>
        <w:t xml:space="preserve">46. als beaufsichtigter Kontributor entgegen Artikel 16 Absatz 3 Satz 1 Aufzeichnungen nicht, nicht richtig, nicht vollständig oder nicht für die vorgeschriebene Dauer aufbewahrt,</w:t>
      </w:r>
    </w:p>
    <w:p>
      <w:pPr>
        <w:ind w:left="420"/>
      </w:pPr>
      <w:r>
        <w:t xml:space="preserve">47. als beaufsichtigter Kontributor entgegen Artikel 16 Absatz 4 bei der Prüfung und Beaufsichtigung der Bereitstellung eines Referenzwertes Informationen oder Aufzeichnungen nicht, nicht richtig oder nicht vollständig zur Verfügung stellt oder nicht uneingeschränkt mit dem Administrator und der Bundesanstalt zusammenarbeitet,</w:t>
      </w:r>
    </w:p>
    <w:p>
      <w:pPr>
        <w:ind w:left="420"/>
      </w:pPr>
      <w:r>
        <w:t xml:space="preserve">48. als Administrator die Bundesanstalt entgegen Artikel 21 Absatz 1 Unterabsatz 1 Buchstabe a nicht oder nicht rechtzeitig über die Absicht der Einstellung eines kritischen Referenzwertes benachrichtigt oder nicht oder nicht rechtzeitig eine in Buchstabe b genannte Einschätzung vorlegt,</w:t>
      </w:r>
    </w:p>
    <w:p>
      <w:pPr>
        <w:ind w:left="420"/>
      </w:pPr>
      <w:r>
        <w:t xml:space="preserve">49. als Administrator entgegen Artikel 21 Absatz 1 Unterabsatz 2 in dem dort genannten Zeitraum die Bereitstellung des Referenzwertes einstellt,</w:t>
      </w:r>
    </w:p>
    <w:p>
      <w:pPr>
        <w:ind w:left="420"/>
      </w:pPr>
      <w:r>
        <w:t xml:space="preserve">50. als Administrator einer vollziehbaren Anordnung der Bundesanstalt nach Artikel 21 Absatz 3 zuwiderhandelt,</w:t>
      </w:r>
    </w:p>
    <w:p>
      <w:pPr>
        <w:ind w:left="420"/>
      </w:pPr>
      <w:r>
        <w:t xml:space="preserve">51. als Administrator entgegen Artikel 23 Absatz 2 eine Einschätzung nicht, nicht richtig, nicht in der vorgeschriebenen Weise oder nicht rechtzeitig bei der Bundesanstalt einreicht,</w:t>
      </w:r>
    </w:p>
    <w:p>
      <w:pPr>
        <w:ind w:left="420"/>
      </w:pPr>
      <w:r>
        <w:t xml:space="preserve">52. als beaufsichtigter Kontributor dem Administrator eine Benachrichtigung entgegen Artikel 23 Absatz 3 Satz 1 nicht, nicht richtig, nicht in der vorgeschriebenen Weise oder nicht rechtzeitig mitteilt,</w:t>
      </w:r>
    </w:p>
    <w:p>
      <w:pPr>
        <w:ind w:left="420"/>
      </w:pPr>
      <w:r>
        <w:t xml:space="preserve">53. als Administrator die Bundesanstalt entgegen Artikel 23 Absatz 3 Satz 1 nicht oder nicht rechtzeitig unterrichtet,</w:t>
      </w:r>
    </w:p>
    <w:p>
      <w:pPr>
        <w:ind w:left="420"/>
      </w:pPr>
      <w:r>
        <w:t xml:space="preserve">54. als Administrator der Bundesanstalt entgegen Artikel 23 Absatz 3 Satz 3 eine dort bestimmte Einschätzung nicht oder nicht rechtzeitig unterbreitet,</w:t>
      </w:r>
    </w:p>
    <w:p>
      <w:pPr>
        <w:ind w:left="420"/>
      </w:pPr>
      <w:r>
        <w:t xml:space="preserve">55. als Kontributor einer vollziehbaren Anordnung der Bundesanstalt nach Artikel 23 Absatz 5, als beaufsichtigtes Unternehmen nach Artikel 23 Absatz 6 oder als beaufsichtigter Kontributor nach Artikel 23 Absatz 10 zuwiderhandelt,</w:t>
      </w:r>
    </w:p>
    <w:p>
      <w:pPr>
        <w:ind w:left="420"/>
      </w:pPr>
      <w:r>
        <w:t xml:space="preserve">56. als Kontributor eine Benachrichtigung entgegen Artikel 23 Absatz 11 nicht oder nicht rechtzeitig vornimmt,</w:t>
      </w:r>
    </w:p>
    <w:p>
      <w:pPr>
        <w:ind w:left="420"/>
      </w:pPr>
      <w:r>
        <w:t xml:space="preserve">57. als Administrator eine Benachrichtigung entgegen Artikel 24 Absatz 3 nicht oder nicht rechtzeitig vornimmt,</w:t>
      </w:r>
    </w:p>
    <w:p>
      <w:pPr>
        <w:ind w:left="420"/>
      </w:pPr>
      <w:r>
        <w:t xml:space="preserve">58. als Administrator der Bundesanstalt entgegen Artikel 25 Absatz 2 eine Entscheidung oder Informationen nicht, nicht richtig, nicht vollständig oder nicht rechtzeitig mitteilt,</w:t>
      </w:r>
    </w:p>
    <w:p>
      <w:pPr>
        <w:ind w:left="420"/>
      </w:pPr>
      <w:r>
        <w:t xml:space="preserve">59. als Administrator einer vollziehbaren Anordnung der Bundesanstalt nach Artikel 25 Absatz 3 Satz 1 zuwiderhandelt,</w:t>
      </w:r>
    </w:p>
    <w:p>
      <w:pPr>
        <w:ind w:left="420"/>
      </w:pPr>
      <w:r>
        <w:t xml:space="preserve">60. als Administrator eine Konformitätserklärung entgegen Artikel 25 Absatz 7 nicht, nicht richtig, nicht vollständig, nicht in der vorgeschriebenen Weise oder nicht rechtzeitig veröffentlicht oder diese nicht aktualisiert,</w:t>
      </w:r>
    </w:p>
    <w:p>
      <w:pPr>
        <w:ind w:left="420"/>
      </w:pPr>
      <w:r>
        <w:t xml:space="preserve">61. als Administrator entgegen Artikel 26 Absatz 2 Satz 1 die Bundesanstalt nicht, nicht richtig, nicht vollständig oder nicht rechtzeitig von der Überschreitung des in Artikel 24 Absatz 1 Buchstabe a genannten Schwellenwertes unterrichtet oder die in Satz 2 genannte Frist nicht einhält,</w:t>
      </w:r>
    </w:p>
    <w:p>
      <w:pPr>
        <w:ind w:left="420"/>
      </w:pPr>
      <w:r>
        <w:t xml:space="preserve">62. als Administrator eine Konformitätserklärung entgegen Artikel 26 Absatz 3</w:t>
      </w:r>
    </w:p>
    <w:p>
      <w:pPr>
        <w:ind w:left="780"/>
      </w:pPr>
      <w:r>
        <w:t xml:space="preserve">a) nach der Entscheidung, eine oder mehrere in Artikel 26 Absatz 1 genannte Bestimmungen nicht anzuwenden, nicht, nicht richtig, nicht vollständig oder nicht unverzüglich veröffentlicht oder</w:t>
      </w:r>
    </w:p>
    <w:p>
      <w:pPr>
        <w:ind w:left="780"/>
      </w:pPr>
      <w:r>
        <w:t xml:space="preserve">b) nach der Entscheidung, eine oder mehrere in Artikel 26 Absatz 1 genannte Bestimmungen nicht anzuwenden, der Bundesanstalt nicht, nicht vollständig oder nicht unverzüglich vorlegt oder diese nicht aktualisiert,</w:t>
      </w:r>
    </w:p>
    <w:p>
      <w:pPr>
        <w:ind w:left="420"/>
      </w:pPr>
      <w:r>
        <w:t xml:space="preserve">63. als Administrator einer vollziehbaren Anordnung der Bundesanstalt nach Artikel 26 Absatz 4 zuwiderhandelt,</w:t>
      </w:r>
    </w:p>
    <w:p>
      <w:pPr>
        <w:ind w:left="420"/>
      </w:pPr>
      <w:r>
        <w:t xml:space="preserve">64. als Administrator eine Referenzwert-Erklärung entgegen Artikel 27 Absatz 1 nicht, nicht richtig, nicht vollständig, nicht in der vorgeschriebenen Weise oder nicht rechtzeitig veröffentlicht,</w:t>
      </w:r>
    </w:p>
    <w:p>
      <w:pPr>
        <w:ind w:left="420"/>
      </w:pPr>
      <w:r>
        <w:t xml:space="preserve">65. als Administrator eine Referenzwert-Erklärung entgegen Artikel 27 Absatz 1 Unterabsatz 3 nicht oder nicht rechtzeitig überprüft und aktualisiert,</w:t>
      </w:r>
    </w:p>
    <w:p>
      <w:pPr>
        <w:ind w:left="420"/>
      </w:pPr>
      <w:r>
        <w:t xml:space="preserve">66. als Administrator entgegen Artikel 28 Absatz 1 dort genannte Maßnahmen nicht, nicht richtig, nicht vollständig, nicht in der vorgeschriebenen Weise oder nicht rechtzeitig veröffentlicht oder nicht oder nicht rechtzeitig aktualisiert,</w:t>
      </w:r>
    </w:p>
    <w:p>
      <w:pPr>
        <w:ind w:left="420"/>
      </w:pPr>
      <w:r>
        <w:t xml:space="preserve">67. als beaufsichtigtes Unternehmen entgegen Artikel 28 Absatz 2 einen den dort genannten Anforderungen genügenden Plan nicht, nicht richtig, nicht vollständig oder nicht in der vorgeschriebenen Weise aufstellt, nicht aktualisiert, ihn der Bundesanstalt nicht, nicht vollständig oder nicht rechtzeitig vorlegt oder sich daran nicht orientiert,</w:t>
      </w:r>
    </w:p>
    <w:p>
      <w:pPr>
        <w:ind w:left="420"/>
      </w:pPr>
      <w:r>
        <w:t xml:space="preserve">68. als beaufsichtigtes Unternehmen entgegen Artikel 29 Absatz 1 einen Referenzwert verwendet, der die dort genannten Anforderungen nicht erfüllt,</w:t>
      </w:r>
    </w:p>
    <w:p>
      <w:pPr>
        <w:ind w:left="420"/>
      </w:pPr>
      <w:r>
        <w:t xml:space="preserve">69. als Emittent, Anbieter oder Person, die die Zulassung eines Wertpapiers zum Handel an einem geregelten Markt beantragt, entgegen Artikel 29 Absatz 2 nicht sicherstellt, dass ein Prospekt Informationen enthält, aus denen hervorgeht, ob der Referenzwert von einem in das Register nach Artikel 36 eingetragenen Administrator bereitgestellt wird,</w:t>
      </w:r>
    </w:p>
    <w:p>
      <w:pPr>
        <w:ind w:left="420"/>
      </w:pPr>
      <w:r>
        <w:t xml:space="preserve">70. als Administrator entgegen Artikel 34 Absatz 1 tätig wird, ohne zuvor eine Zulassung oder Registrierung nach Absatz 6 erhalten zu haben,</w:t>
      </w:r>
    </w:p>
    <w:p>
      <w:pPr>
        <w:ind w:left="420"/>
      </w:pPr>
      <w:r>
        <w:t xml:space="preserve">71. als Administrator entgegen Artikel 34 Absatz 2 weiterhin tätig ist, obwohl die Zulassungsvoraussetzungen der Verordnung (EU) 2016/1011 nicht mehr erfüllt sind,</w:t>
      </w:r>
    </w:p>
    <w:p>
      <w:pPr>
        <w:ind w:left="420"/>
      </w:pPr>
      <w:r>
        <w:t xml:space="preserve">72. als Administrator der Bundesanstalt entgegen Artikel 34 Absatz 2 wesentliche Änderungen nicht, nicht richtig, nicht vollständig oder nicht unverzüglich nach ihrem Auftreten mitteilt,</w:t>
      </w:r>
    </w:p>
    <w:p>
      <w:pPr>
        <w:ind w:left="420"/>
      </w:pPr>
      <w:r>
        <w:t xml:space="preserve">73. einen Antrag entgegen Artikel 34 Absatz 3 nicht oder nicht rechtzeitig stellt,</w:t>
      </w:r>
    </w:p>
    <w:p>
      <w:pPr>
        <w:ind w:left="420"/>
      </w:pPr>
      <w:r>
        <w:t xml:space="preserve">74. entgegen Artikel 34 Absatz 4 unrichtige Angaben zu den zum Nachweis der Einhaltung der Anforderungen der Verordnung (EU) 2016/1011 erforderlichen Informationen macht oder</w:t>
      </w:r>
    </w:p>
    <w:p>
      <w:pPr>
        <w:ind w:left="420"/>
      </w:pPr>
      <w:r>
        <w:t xml:space="preserve">75. im Zusammenhang mit einer Untersuchung hinsichtlich der Einhaltung der Pflichten nach der Verordnung (EU) 2016/1011 einer vollziehbaren Anordnung der Bundesanstalt nach den §§ 6 bis 10 zuwiderhandelt.</w:t>
      </w:r>
    </w:p>
    <w:p>
      <w:r>
        <w:t xml:space="preserve">(12) Ordnungswidrig handelt, wer vorsätzlich oder fahrlässig</w:t>
      </w:r>
    </w:p>
    <w:p>
      <w:pPr>
        <w:ind w:left="420"/>
      </w:pPr>
      <w:r>
        <w:t xml:space="preserve">1. einer vollziehbaren Anordnung nach</w:t>
      </w:r>
    </w:p>
    <w:p>
      <w:pPr>
        <w:ind w:left="780"/>
      </w:pPr>
      <w:r>
        <w:t xml:space="preserve">a) § 6 Absatz 2a oder Absatz 2d,</w:t>
      </w:r>
    </w:p>
    <w:p>
      <w:pPr>
        <w:ind w:left="780"/>
      </w:pPr>
      <w:r>
        <w:t xml:space="preserve">b) § 6 Absatz 2b oder 2c,</w:t>
      </w:r>
    </w:p>
    <w:p>
      <w:pPr>
        <w:ind w:left="780"/>
      </w:pPr>
      <w:r>
        <w:t xml:space="preserve">c) § 6 Absatz 3 Satz 1,</w:t>
      </w:r>
    </w:p>
    <w:p>
      <w:pPr>
        <w:ind w:left="780"/>
      </w:pPr>
      <w:r>
        <w:t xml:space="preserve">d) § 87 Absatz 6 Satz 1 Nummer 1 oder Nummer 2 Buchstabe b,</w:t>
      </w:r>
    </w:p>
    <w:p>
      <w:pPr>
        <w:ind w:left="780"/>
      </w:pPr>
      <w:r>
        <w:t xml:space="preserve">e) § 92 Absatz 1</w:t>
      </w:r>
    </w:p>
    <w:p>
      <w:pPr>
        <w:ind w:left="420"/>
      </w:pPr>
      <w:r>
        <w:t xml:space="preserve">zuwiderhandelt,</w:t>
      </w:r>
    </w:p>
    <w:p>
      <w:pPr>
        <w:ind w:left="420"/>
      </w:pPr>
      <w:r>
        <w:t xml:space="preserve">2. entgegen § 6 Absatz 11 Satz 1 oder 2 oder § 107 Absatz 6 Satz 1 ein Betreten nicht gestattet oder nicht duldet,</w:t>
      </w:r>
    </w:p>
    <w:p>
      <w:pPr>
        <w:ind w:left="420"/>
      </w:pPr>
      <w:r>
        <w:t xml:space="preserve">3. entgegen § 89 Absatz 1 Satz 4 einen Prüfer nicht oder nicht rechtzeitig bestellt,</w:t>
      </w:r>
    </w:p>
    <w:p>
      <w:pPr>
        <w:ind w:left="420"/>
      </w:pPr>
      <w:r>
        <w:t xml:space="preserve">4. entgegen § 89 Absatz 3 Satz 1 eine Anzeige nicht, nicht richtig, nicht vollständig oder nicht rechtzeitig erstattet oder</w:t>
      </w:r>
    </w:p>
    <w:p>
      <w:pPr>
        <w:ind w:left="420"/>
      </w:pPr>
      <w:r>
        <w:t xml:space="preserve">5. entgegen § 114 Absatz 1 Satz 1, § 115 Absatz 1 Satz 1, jeweils auch in Verbindung mit § 117, einen Jahresfinanzbericht, einen Halbjahresfinanzbericht oder entgegen § 116 Absatz 1 in Verbindung mit § 341w des Handelsgesetzbuchs einen Zahlungs- oder Konzernzahlungsbericht nicht, nicht in der vorgeschriebenen Weise oder nicht rechtzeitig zur Verfügung stellt.</w:t>
      </w:r>
    </w:p>
    <w:p>
      <w:r>
        <w:t xml:space="preserve">(13) Ordnungswidrig handelt, wer gegen die Verordnung (EU) Nr. 236/2012 des Europäischen Parlaments und des Rates vom 14. März 2012 über Leerverkäufe und bestimmte Aspekte von Credit Default Swaps (ABl. L 86 vom 24.3.2012, S. 1), die zuletzt durch die Verordnung (EU) Nr. 909/2014 des Europäischen Parlaments und des Rates vom 23. Juli 2014 zur Verbesserung der Wertpapierlieferungen und -abrechnungen in der Europäischen Union und über Zentralverwahrer sowie zur Änderung der Richtlinien 98/26/EG und 2014/65/EU und der Verordnung (EU) Nr. 236/2012 (ABl. L 257 vom 28.8.2014, S. 1) geändert worden ist, verstößt, indem er vorsätzlich oder fahrlässig einer vollziehbaren Anordnung nach Artikel 18 Absatz 2 Satz 2 oder Satz 3, Artikel 19 Absatz 2, Artikel 20 Absatz 2 oder Artikel 21 Absatz 1 oder Artikel 23 Absatz 1 zuwiderhandelt.</w:t>
      </w:r>
    </w:p>
    <w:p>
      <w:r>
        <w:t xml:space="preserve">(14) Ordnungswidrig handelt, wer eine in § 119 Absatz 3 Nummer 1 bis 3 bezeichnete Handlung leichtfertig begeht.</w:t>
      </w:r>
    </w:p>
    <w:p>
      <w:r>
        <w:t xml:space="preserve">(15) Ordnungswidrig handelt, wer gegen die Verordnung (EU) Nr. 596/2014 in der Fassung vom 23. Oktober 2024 verstößt, indem er vorsätzlich oder leichtfertig</w:t>
      </w:r>
    </w:p>
    <w:p>
      <w:pPr>
        <w:ind w:left="420"/>
      </w:pPr>
      <w:r>
        <w:t xml:space="preserve">1. als Handelsplatzbetreiber entgegen Artikel 4 identifizierende Referenzdaten in Bezug auf ein Finanzinstrument nicht, nicht richtig, nicht vollständig, nicht in der vorgeschriebenen Weise oder nicht rechtzeitig zur Verfügung stellt oder aktualisiert,</w:t>
      </w:r>
    </w:p>
    <w:p>
      <w:pPr>
        <w:ind w:left="420"/>
      </w:pPr>
      <w:r>
        <w:t xml:space="preserve">2. entgegen Artikel 15 eine Marktmanipulation begeht,</w:t>
      </w:r>
    </w:p>
    <w:p>
      <w:pPr>
        <w:ind w:left="420"/>
      </w:pPr>
      <w:r>
        <w:t xml:space="preserve">3. entgegen Artikel 16 Absatz 1 Unterabsatz 1 oder Absatz 2 Satz 1 wirksame Regelungen, Systeme und Verfahren nicht schafft oder nicht aufrechterhält,</w:t>
      </w:r>
    </w:p>
    <w:p>
      <w:pPr>
        <w:ind w:left="420"/>
      </w:pPr>
      <w:r>
        <w:t xml:space="preserve">4. entgegen Artikel 16 Absatz 1 Unterabsatz 2 eine Meldung nicht, nicht richtig, nicht vollständig, nicht in der vorgeschriebenen Weise oder nicht rechtzeitig vornimmt,</w:t>
      </w:r>
    </w:p>
    <w:p>
      <w:pPr>
        <w:ind w:left="420"/>
      </w:pPr>
      <w:r>
        <w:t xml:space="preserve">5. entgegen Artikel 16 Absatz 2 Satz 2 eine Unterrichtung nicht, nicht richtig, nicht vollständig, nicht in der vorgeschriebenen Weise oder nicht rechtzeitig vornimmt,</w:t>
      </w:r>
    </w:p>
    <w:p>
      <w:pPr>
        <w:ind w:left="420"/>
      </w:pPr>
      <w:r>
        <w:t xml:space="preserve">6. entgegen Artikel 17 Absatz 1 Unterabsatz 1 oder Artikel 17 Absatz 2 Unterabsatz 1 Satz 1 eine Insiderinformation nicht, nicht richtig, nicht vollständig, nicht in der vorgeschriebenen Weise oder nicht rechtzeitig bekannt gibt,</w:t>
      </w:r>
    </w:p>
    <w:p>
      <w:pPr>
        <w:ind w:left="420"/>
      </w:pPr>
      <w:r>
        <w:t xml:space="preserve">6a. entgegen Artikel 17 Absatz 1a die Geheimhaltung einer Insiderinformation nicht oder nicht für die vorgeschriebene Dauer gewährleistet,</w:t>
      </w:r>
    </w:p>
    <w:p>
      <w:pPr>
        <w:ind w:left="420"/>
      </w:pPr>
      <w:r>
        <w:t xml:space="preserve">7. entgegen Artikel 17 Absatz 1 Unterabsatz 2 Satz 1 eine Veröffentlichung nicht sicherstellt,</w:t>
      </w:r>
    </w:p>
    <w:p>
      <w:pPr>
        <w:ind w:left="420"/>
      </w:pPr>
      <w:r>
        <w:t xml:space="preserve">8. entgegen Artikel 17 Absatz 1 Unterabsatz 2 Satz 2 die Veröffentlichung einer Insiderinformation mit einer Vermarktung seiner Tätigkeiten verbindet,</w:t>
      </w:r>
    </w:p>
    <w:p>
      <w:pPr>
        <w:ind w:left="420"/>
      </w:pPr>
      <w:r>
        <w:t xml:space="preserve">9. entgegen Artikel 17 Absatz 1 Unterabsatz 2 Satz 3 eine Insiderinformation nicht, nicht richtig, nicht vollständig, nicht in der vorgeschriebenen Weise oder nicht rechtzeitig veröffentlicht oder nicht mindestens fünf Jahre lang auf der betreffenden Website anzeigt,</w:t>
      </w:r>
    </w:p>
    <w:p>
      <w:pPr>
        <w:ind w:left="420"/>
      </w:pPr>
      <w:r>
        <w:t xml:space="preserve">10. entgegen Artikel 17 Absatz 4 Unterabsatz 2 Satz 1 die zuständige Behörde nicht, nicht richtig, nicht vollständig, nicht in der vorgeschriebenen Weise oder nicht rechtzeitig über den Aufschub einer Offenlegung informiert oder den Aufschub einer Offenlegung nicht, nicht richtig, nicht vollständig, nicht in der vorgeschriebenen Weise oder nicht rechtzeitig erläutert,</w:t>
      </w:r>
    </w:p>
    <w:p>
      <w:pPr>
        <w:ind w:left="420"/>
      </w:pPr>
      <w:r>
        <w:t xml:space="preserve">11. entgegen Artikel 17 Absatz 8 Satz 1 eine Insiderinformation nicht, nicht richtig, nicht vollständig, nicht in der vorgeschriebenen Weise oder nicht rechtzeitig veröffentlicht,</w:t>
      </w:r>
    </w:p>
    <w:p>
      <w:pPr>
        <w:ind w:left="420"/>
      </w:pPr>
      <w:r>
        <w:t xml:space="preserve">12. entgegen Artikel 18 Absatz 1 Buchstabe a eine Liste nicht, nicht richtig, nicht vollständig, nicht in der vorgeschriebenen Weise oder nicht rechtzeitig aufstellt,</w:t>
      </w:r>
    </w:p>
    <w:p>
      <w:pPr>
        <w:ind w:left="420"/>
      </w:pPr>
      <w:r>
        <w:t xml:space="preserve">13. entgegen Artikel 18 Absatz 1 Buchstabe b in Verbindung mit Artikel 18 Absatz 4 eine Insiderliste nicht, nicht richtig, nicht vollständig, nicht in der vorgeschriebenen Weise oder nicht rechtzeitig aktualisiert,</w:t>
      </w:r>
    </w:p>
    <w:p>
      <w:pPr>
        <w:ind w:left="420"/>
      </w:pPr>
      <w:r>
        <w:t xml:space="preserve">14. entgegen Artikel 18 Absatz 1 Buchstabe c eine Insiderliste nicht, nicht richtig, nicht vollständig, nicht in der vorgeschriebenen Weise oder nicht rechtzeitig zur Verfügung stellt,</w:t>
      </w:r>
    </w:p>
    <w:p>
      <w:pPr>
        <w:ind w:left="420"/>
      </w:pPr>
      <w:r>
        <w:t xml:space="preserve">15. entgegen Artikel 18 Absatz 2 Unterabsatz 1 nicht die dort genannten Vorkehrungen trifft,</w:t>
      </w:r>
    </w:p>
    <w:p>
      <w:pPr>
        <w:ind w:left="420"/>
      </w:pPr>
      <w:r>
        <w:t xml:space="preserve">16. entgegen Artikel 18 Absatz 5 eine Insiderliste nach einer Erstellung oder Aktualisierung nicht oder nicht mindestens fünf Jahre aufbewahrt,</w:t>
      </w:r>
    </w:p>
    <w:p>
      <w:pPr>
        <w:ind w:left="420"/>
      </w:pPr>
      <w:r>
        <w:t xml:space="preserve">17. entgegen Artikel 19 Absatz 1 Unterabsatz 1, auch in Verbindung mit Artikel 19 Absatz 7 Unterabsatz 1, jeweils auch in Verbindung mit einem technischen Durchführungsstandard nach Artikel 19 Absatz 15, eine Meldung nicht, nicht richtig, nicht vollständig, nicht in der vorgeschriebenen Weise oder nicht rechtzeitig vornimmt,</w:t>
      </w:r>
    </w:p>
    <w:p>
      <w:pPr>
        <w:ind w:left="420"/>
      </w:pPr>
      <w:r>
        <w:t xml:space="preserve">18. entgegen Artikel 19 Absatz 3 Unterabsatz 1 in Verbindung mit Artikel 19 Absatz 4, auch in Verbindung mit einem technischen Durchführungsstandard nach Artikel 19 Absatz 15, eine Veröffentlichung nicht, nicht richtig, nicht vollständig, nicht in der vorgeschriebenen Weise oder nicht rechtzeitig sicherstellt,</w:t>
      </w:r>
    </w:p>
    <w:p>
      <w:pPr>
        <w:ind w:left="420"/>
      </w:pPr>
      <w:r>
        <w:t xml:space="preserve">19. entgegen Artikel 19 Absatz 5 Unterabsatz 1 Satz 1 oder Unterabsatz 2 eine dort genannte Person nicht, nicht richtig, nicht vollständig oder nicht in der vorgeschriebenen Weise in Kenntnis setzt,</w:t>
      </w:r>
    </w:p>
    <w:p>
      <w:pPr>
        <w:ind w:left="420"/>
      </w:pPr>
      <w:r>
        <w:t xml:space="preserve">20. entgegen Artikel 19 Absatz 5 Unterabsatz 1 Satz 2 eine Liste nicht, nicht richtig oder nicht vollständig erstellt,</w:t>
      </w:r>
    </w:p>
    <w:p>
      <w:pPr>
        <w:ind w:left="420"/>
      </w:pPr>
      <w:r>
        <w:t xml:space="preserve">21. entgegen Artikel 19 Absatz 5 Unterabsatz 2 eine Kopie nicht oder nicht mindestens fünf Jahre aufbewahrt,</w:t>
      </w:r>
    </w:p>
    <w:p>
      <w:pPr>
        <w:ind w:left="420"/>
      </w:pPr>
      <w:r>
        <w:t xml:space="preserve">22. entgegen Artikel 19 Absatz 11 ein Eigengeschäft oder ein Geschäft für Dritte tätigt oder</w:t>
      </w:r>
    </w:p>
    <w:p>
      <w:pPr>
        <w:ind w:left="420"/>
      </w:pPr>
      <w:r>
        <w:t xml:space="preserve">23. entgegen Artikel 20 Absatz 1, auch in Verbindung mit einem technischen Regulierungsstandard nach Artikel 20 Absatz 3, nicht oder nicht in der vorgeschriebenen Weise dafür Sorge trägt, dass Informationen objektiv dargestellt oder Interessen oder Interessenkonflikte offengelegt werden.</w:t>
      </w:r>
    </w:p>
    <w:p>
      <w:r>
        <w:t xml:space="preserve">(15a) Ordnungswidrig handelt, wer vorsätzlich oder leichtfertig entgegen Artikel 5 Absatz 5 der Delegierten Verordnung (EU) 2016/957 der Kommission vom 9. März 2016 zur Ergänzung der Verordnung (EU) Nr. 596/2014 des Europäischen Parlaments und des Rates im Hinblick auf technische Regulierungsstandards für die geeigneten Regelungen, Systeme und Verfahren sowie Mitteilungsmuster zur Vorbeugung, Aufdeckung und Meldung von Missbrauchspraktiken oder verdächtigen Aufträgen oder Geschäften (ABl. L 160 vom 17.6.2016, S. 1) eine Verdachtsmeldung nicht richtig ausfüllt.</w:t>
      </w:r>
    </w:p>
    <w:p>
      <w:r>
        <w:t xml:space="preserve">(16) Ordnungswidrig handelt, wer gegen die Verordnung (EU) Nr. 1286/2014 des Europäischen Parlaments und des Rates vom 26. November 2014 über Basisinformationsblätter für verpackte Anlageprodukte für Kleinanleger und Versicherungsanlageprodukte (PRIIP) (ABl. L 352 vom 9.12.2014, S. 1; L 358 vom 13.12.2014, S. 50) verstößt, indem er vorsätzlich oder leichtfertig</w:t>
      </w:r>
    </w:p>
    <w:p>
      <w:pPr>
        <w:ind w:left="420"/>
      </w:pPr>
      <w:r>
        <w:t xml:space="preserve">1. entgegen</w:t>
      </w:r>
    </w:p>
    <w:p>
      <w:pPr>
        <w:ind w:left="780"/>
      </w:pPr>
      <w:r>
        <w:t xml:space="preserve">a) Artikel 5 Absatz 1,</w:t>
      </w:r>
    </w:p>
    <w:p>
      <w:pPr>
        <w:ind w:left="780"/>
      </w:pPr>
      <w:r>
        <w:t xml:space="preserve">b) Artikel 5 Absatz 1 in Verbindung mit Artikel 6,</w:t>
      </w:r>
    </w:p>
    <w:p>
      <w:pPr>
        <w:ind w:left="780"/>
      </w:pPr>
      <w:r>
        <w:t xml:space="preserve">c) Artikel 5 Absatz 1 in Verbindung mit Artikel 7 Absatz 2,</w:t>
      </w:r>
    </w:p>
    <w:p>
      <w:pPr>
        <w:ind w:left="780"/>
      </w:pPr>
      <w:r>
        <w:t xml:space="preserve">d) Artikel 5 Absatz 1 in Verbindung mit Artikel 8 Absatz 1 bis 3</w:t>
      </w:r>
    </w:p>
    <w:p>
      <w:pPr>
        <w:ind w:left="420"/>
      </w:pPr>
      <w:r>
        <w:t xml:space="preserve">ein Basisinformationsblatt nicht, nicht richtig, nicht vollständig, nicht rechtzeitig oder nicht in der vorgeschriebenen Weise abfasst oder veröffentlicht,</w:t>
      </w:r>
    </w:p>
    <w:p>
      <w:pPr>
        <w:ind w:left="420"/>
      </w:pPr>
      <w:r>
        <w:t xml:space="preserve">2. entgegen Artikel 5 Absatz 1 in Verbindung mit Artikel 7 Absatz 1 ein Basisinformationsblatt nicht in der vorgeschriebenen Weise abfasst oder übersetzt,</w:t>
      </w:r>
    </w:p>
    <w:p>
      <w:pPr>
        <w:ind w:left="420"/>
      </w:pPr>
      <w:r>
        <w:t xml:space="preserve">3. entgegen Artikel 10 Absatz 1 Satz 1 ein Basisinformationsblatt nicht oder nicht rechtzeitig überprüft,</w:t>
      </w:r>
    </w:p>
    <w:p>
      <w:pPr>
        <w:ind w:left="420"/>
      </w:pPr>
      <w:r>
        <w:t xml:space="preserve">4. entgegen Artikel 10 Absatz 1 Satz 1 ein Basisinformationsblatt nicht oder nicht vollständig überarbeitet,</w:t>
      </w:r>
    </w:p>
    <w:p>
      <w:pPr>
        <w:ind w:left="420"/>
      </w:pPr>
      <w:r>
        <w:t xml:space="preserve">5. entgegen Artikel 10 Absatz 1 Satz 2 ein Basisinformationsblatt nicht oder nicht rechtzeitig zur Verfügung stellt,</w:t>
      </w:r>
    </w:p>
    <w:p>
      <w:pPr>
        <w:ind w:left="420"/>
      </w:pPr>
      <w:r>
        <w:t xml:space="preserve">6. entgegen Artikel 9 Satz 1 in Werbematerialien Aussagen trifft, die im Widerspruch zu den Informationen des Basisinformationsblattes stehen oder dessen Bedeutung herabstufen,</w:t>
      </w:r>
    </w:p>
    <w:p>
      <w:pPr>
        <w:ind w:left="420"/>
      </w:pPr>
      <w:r>
        <w:t xml:space="preserve">7. entgegen Artikel 9 Satz 2 die erforderlichen Hinweise in Werbematerialien nicht, nicht richtig oder nicht vollständig aufnimmt,</w:t>
      </w:r>
    </w:p>
    <w:p>
      <w:pPr>
        <w:ind w:left="420"/>
      </w:pPr>
      <w:r>
        <w:t xml:space="preserve">8. entgegen</w:t>
      </w:r>
    </w:p>
    <w:p>
      <w:pPr>
        <w:ind w:left="780"/>
      </w:pPr>
      <w:r>
        <w:t xml:space="preserve">a) Artikel 13 Absatz 1, 3 und 4 oder</w:t>
      </w:r>
    </w:p>
    <w:p>
      <w:pPr>
        <w:ind w:left="780"/>
      </w:pPr>
      <w:r>
        <w:t xml:space="preserve">b) Artikel 14</w:t>
      </w:r>
    </w:p>
    <w:p>
      <w:pPr>
        <w:ind w:left="420"/>
      </w:pPr>
      <w:r>
        <w:t xml:space="preserve">ein Basisinformationsblatt nicht oder nicht rechtzeitig oder nicht in der vorgeschriebenen Weise zur Verfügung stellt,</w:t>
      </w:r>
    </w:p>
    <w:p>
      <w:pPr>
        <w:ind w:left="420"/>
      </w:pPr>
      <w:r>
        <w:t xml:space="preserve">9. entgegen Artikel 19 Buchstabe a und b nicht oder nicht in der vorgeschriebenen Weise geeignete Verfahren und Vorkehrungen zur Einreichung und Beantwortung von Beschwerden vorsieht oder</w:t>
      </w:r>
    </w:p>
    <w:p>
      <w:pPr>
        <w:ind w:left="420"/>
      </w:pPr>
      <w:r>
        <w:t xml:space="preserve">10. entgegen Artikel 19 Buchstabe c nicht oder nicht in der vorgeschriebenen Weise geeignete Verfahren und Vorkehrungen vorsieht, durch die gewährleistet wird, dass Kleinanlegern wirksame Beschwerdeverfahren im Falle von grenzüberschreitenden Streitigkeiten zur Verfügung stehen.</w:t>
      </w:r>
    </w:p>
    <w:p>
      <w:r>
        <w:t xml:space="preserve">(17) Die Ordnungswidrigkeit kann in den Fällen des Absatzes 2 Nummer 2 Buchstabe d und e, Nummer 4 Buchstabe a, b und e bis g und des Absatzes 12 Nummer 5 mit einer Geldbuße bis zu zwei Millionen Euro geahndet werden. Gegenüber einer juristischen Person oder Personenvereinigung kann über Satz 1 hinaus eine höhere Geldbuße verhängt werden; die Geldbuße darf den höheren der folgenden Beträge nicht übersteigen:</w:t>
      </w:r>
    </w:p>
    <w:p>
      <w:pPr>
        <w:ind w:left="420"/>
      </w:pPr>
      <w:r>
        <w:t xml:space="preserve">1. zehn Millionen Euro oder</w:t>
      </w:r>
    </w:p>
    <w:p>
      <w:pPr>
        <w:ind w:left="420"/>
      </w:pPr>
      <w:r>
        <w:t xml:space="preserve">2. 5 Prozent des Gesamtumsatzes, den die juristische Person oder Personenvereinigung im der Behördenentscheidung vorangegangenen Geschäftsjahr erzielt hat.</w:t>
      </w:r>
    </w:p>
    <w:p>
      <w:r>
        <w:t xml:space="preserve">Über die in den Sätzen 1 und 2 genannten Beträge hinaus kann die Ordnungswidrigkeit mit einer Geldbuße bis zum Zweifachen des aus dem Verstoß gezogenen wirtschaftlichen Vorteils geahndet werden. Der wirtschaftliche Vorteil umfasst erzielte Gewinne und vermiedene Verluste und kann geschätzt werden.</w:t>
      </w:r>
    </w:p>
    <w:p>
      <w:r>
        <w:t xml:space="preserve">(18) Die Ordnungswidrigkeit kann geahndet werden:</w:t>
      </w:r>
    </w:p>
    <w:p>
      <w:pPr>
        <w:ind w:left="420"/>
      </w:pPr>
      <w:r>
        <w:t xml:space="preserve">1. in den Fällen der Absätze 14 und 15 Nummer 2 mit einer Geldbuße bis zu fünf Millionen Euro,</w:t>
      </w:r>
    </w:p>
    <w:p>
      <w:pPr>
        <w:ind w:left="420"/>
      </w:pPr>
      <w:r>
        <w:t xml:space="preserve">2. in den Fällen des Absatzes 2 Nummer 3, des Absatzes 15 Nummer 3 bis 11 und des Absatzes 15a mit einer Geldbuße bis zu einer Million Euro und</w:t>
      </w:r>
    </w:p>
    <w:p>
      <w:pPr>
        <w:ind w:left="420"/>
      </w:pPr>
      <w:r>
        <w:t xml:space="preserve">3. in den übrigen Fällen des Absatzes 15 mit einer Geldbuße bis zu fünfhunderttausend Euro.</w:t>
      </w:r>
    </w:p>
    <w:p>
      <w:r>
        <w:t xml:space="preserve">(18a) Bei einer juristischen Person oder Personenvereinigung kann die Ordnungswidrigkeit abweichend von Absatz 18 in Verbindung mit § 30 Absatz 2 Satz 2 des Gesetzes über Ordnungswidrigkeiten geahndet werden:</w:t>
      </w:r>
    </w:p>
    <w:p>
      <w:pPr>
        <w:ind w:left="420"/>
      </w:pPr>
      <w:r>
        <w:t xml:space="preserve">1. in den Fällen der Absätze 14 und 15 Nummer 2 mit einer Geldbuße bis zu fünfzehn Millionen Euro,</w:t>
      </w:r>
    </w:p>
    <w:p>
      <w:pPr>
        <w:ind w:left="420"/>
      </w:pPr>
      <w:r>
        <w:t xml:space="preserve">2. in den Fällen des Absatzes 15 Nummer 3 bis 11 mit einer Geldbuße bis zu zweieinhalb Millionen Euro,</w:t>
      </w:r>
    </w:p>
    <w:p>
      <w:pPr>
        <w:ind w:left="420"/>
      </w:pPr>
      <w:r>
        <w:t xml:space="preserve">3. in den übrigen Fällen des Absatzes 15 mit einer Geldbuße bis einer Million Euro.</w:t>
      </w:r>
    </w:p>
    <w:p>
      <w:r>
        <w:t xml:space="preserve">(18b) Bei einer juristischen Person oder Personenvereinigung mit einem Gesamtumsatz von mehr als 100 Millionen Euro kann abweichend von Absatz 18a Nummer 1 eine Ordnungswidrigkeit in den Fällen der Absätze 14 und 15 Nummer 2 mit einer Geldbuße bis zu 15 Prozent des Gesamtumsatzes geahndet werden.</w:t>
      </w:r>
    </w:p>
    <w:p>
      <w:r>
        <w:t xml:space="preserve">(18c) Bei einer juristischen Person oder Personenvereinigung mit einem Gesamtumsatz von mehr als 125 Millionen Euro kann abweichend von</w:t>
      </w:r>
    </w:p>
    <w:p>
      <w:pPr>
        <w:ind w:left="420"/>
      </w:pPr>
      <w:r>
        <w:t xml:space="preserve">1. Absatz 18a Nummer 2 die Ordnungswidrigkeit in den Fällen des Absatzes 15 Nummer 3 bis 11 mit einer Geldbuße bis zu 2 Prozent,</w:t>
      </w:r>
    </w:p>
    <w:p>
      <w:pPr>
        <w:ind w:left="420"/>
      </w:pPr>
      <w:r>
        <w:t xml:space="preserve">2. Absatz 18a Nummer 3 die Ordnungswidrigkeit in den übrigen Fällen des Absatzes 15 mit einer Geldbuße bis zu 0,8 Prozent</w:t>
      </w:r>
    </w:p>
    <w:p>
      <w:r>
        <w:t xml:space="preserve">des Gesamtumsatzes geahndet werden.</w:t>
      </w:r>
    </w:p>
    <w:p>
      <w:r>
        <w:t xml:space="preserve">(18d) Die Ordnungswidrigkeit kann in den Fällen der Absätze 14 und 15</w:t>
      </w:r>
    </w:p>
    <w:p>
      <w:pPr>
        <w:ind w:left="420"/>
      </w:pPr>
      <w:r>
        <w:t xml:space="preserve">1. bei einer natürlichen Person über Absatz 18 hinaus und</w:t>
      </w:r>
    </w:p>
    <w:p>
      <w:pPr>
        <w:ind w:left="420"/>
      </w:pPr>
      <w:r>
        <w:t xml:space="preserve">2. bei einer juristischen Person oder Personenvereinigung über die Absätze 18a bis 18c hinaus</w:t>
      </w:r>
    </w:p>
    <w:p>
      <w:r>
        <w:t xml:space="preserve">mit einer Geldbuße bis zur dreifachen Höhe der durch den Verstoß erzielten Gewinne oder vermiedenen Verluste geahndet werden. Die Höhe der erzielten Gewinne oder vermiedenen Verluste kann geschätzt werden.</w:t>
      </w:r>
    </w:p>
    <w:p>
      <w:r>
        <w:t xml:space="preserve">(19) Die Ordnungswidrigkeit kann in den Fällen des Absatzes 16 mit einer Geldbuße von bis zu siebenhunderttausend Euro geahndet werden. Gegenüber einer juristischen Person oder einer Personenvereinigung kann über Satz 1 hinaus eine höhere Geldbuße verhängt werden; diese darf den höheren der Beträge von fünf Millionen Euro und 3 Prozent des Gesamtumsatzes, den die juristische Person oder Personenvereinigung im der Behördenentscheidung vorangegangenen Geschäftsjahr erzielt hat, nicht überschreiten. Über die in den Sätzen 1 und 2 genannten Beträge hinaus kann die Ordnungswidrigkeit mit einer Geldbuße bis zum Zweifachen des aus dem Verstoß gezogenen wirtschaftlichen Vorteils geahndet werden. Der wirtschaftliche Vorteil umfasst erzielte Gewinne und vermiedene Verluste und kann geschätzt werden.</w:t>
      </w:r>
    </w:p>
    <w:p>
      <w:r>
        <w:t xml:space="preserve">(20) Die Ordnungswidrigkeit kann in den Fällen der Absätze 8 bis 9a mit einer Geldbuße bis zu fünf Millionen Euro geahndet werden. Gegenüber einer juristischen Person oder Personenvereinigung kann über Satz 1 hinaus eine höhere Geldbuße in Höhe von bis zu 10 Prozent des Gesamtumsatzes, den die juristische Person oder Personenvereinigung im der Behördenentscheidung vorangegangenen Geschäftsjahr erzielt hat, verhängt werden. Über die in den Sätzen 1 und 2 genannten Beträge hinaus kann die Ordnungswidrigkeit mit einer Geldbuße bis zum Zweifachen des aus dem Verstoß gezogenen wirtschaftlichen Vorteils geahndet werden. Der wirtschaftliche Vorteil umfasst erzielte Gewinne und vermiedene Verluste und kann geschätzt werden.</w:t>
      </w:r>
    </w:p>
    <w:p>
      <w:r>
        <w:t xml:space="preserve">(21) Die Ordnungswidrigkeit kann in den Fällen des Absatzes 10 mit einer Geldbuße bis zu fünf Millionen Euro geahndet werden. Gegenüber einer juristischen Person oder Personenvereinigung kann über Satz 1 hinaus eine höhere Geldbuße verhängt werden; diese darf</w:t>
      </w:r>
    </w:p>
    <w:p>
      <w:pPr>
        <w:ind w:left="420"/>
      </w:pPr>
      <w:r>
        <w:t xml:space="preserve">1. in den Fällen des Absatzes 10 Satz 1 Nummer 1 und 2 den höheren der Beträge von fünf Millionen Euro und 10 Prozent des Gesamtumsatzes, den die juristische Person oder Personenvereinigung im der Behördenentscheidung vorangegangenen Geschäftsjahr erzielt hat,</w:t>
      </w:r>
    </w:p>
    <w:p>
      <w:pPr>
        <w:ind w:left="420"/>
      </w:pPr>
      <w:r>
        <w:t xml:space="preserve">2. in den Fällen des Absatzes 10 Satz 1 Nummer 3 und 4 den höheren der Beträge von fünfzehn Millionen Euro und 10 Prozent des Gesamtumsatzes, den die juristische Person oder Personenvereinigung im der Behördenentscheidung vorangegangenen Geschäftsjahr erzielt hat,</w:t>
      </w:r>
    </w:p>
    <w:p>
      <w:r>
        <w:t xml:space="preserve">nicht überschreiten. Über die in den Sätzen 1 und 2 genannten Beträge hinaus kann die Ordnungswidrigkeit mit einer Geldbuße bis zum Dreifachen des aus dem Verstoß gezogenen wirtschaftlichen Vorteils geahndet werden. Der wirtschaftliche Vorteil umfasst erzielte Gewinne und vermiedene Verluste und kann geschätzt werden.</w:t>
      </w:r>
    </w:p>
    <w:p>
      <w:r>
        <w:t xml:space="preserve">(22) Die Ordnungswidrigkeit kann in den Fällen des Absatzes 11 Satz 1 Nummer 1 bis 27, 29, 30 und 32 bis 74 mit einer Geldbuße bis zu fünfhunderttausend Euro und in den Fällen des Absatzes 11 Satz 1 Nummer 28, 31 und 75 mit einer Geldbuße bis zu einhunderttausend Euro geahndet werden. Gegenüber einer juristischen Person oder Personenvereinigung kann über Satz 1 hinaus eine höhere Geldbuße verhängt werden; diese darf</w:t>
      </w:r>
    </w:p>
    <w:p>
      <w:pPr>
        <w:ind w:left="420"/>
      </w:pPr>
      <w:r>
        <w:t xml:space="preserve">1. in den Fällen des Absatzes 11 Satz 1 Nummer 27, 29, 30 und 32 bis 74 den höheren der Beträge von einer Million Euro und 10 Prozent des Gesamtumsatzes, den die juristische Person oder Personenvereinigung im der Behördenentscheidung vorangegangenen Geschäftsjahr erzielt hat,</w:t>
      </w:r>
    </w:p>
    <w:p>
      <w:pPr>
        <w:ind w:left="420"/>
      </w:pPr>
      <w:r>
        <w:t xml:space="preserve">2. in den Fällen des Absatzes 11 Satz 1 Nummer 28, 31 und 75 den höheren der Beträge von zweihundertfünfzigtausend Euro und 2 Prozent des Gesamtumsatzes, den die juristische Person oder Personenvereinigung im der Behördenentscheidung vorangegangenen Geschäftsjahr erzielt hat,</w:t>
      </w:r>
    </w:p>
    <w:p>
      <w:r>
        <w:t xml:space="preserve">nicht überschreiten. Über die in den Sätzen 1 und 2 genannten Beträge hinaus kann die Ordnungswidrigkeit mit einer Geldbuße bis zum Dreifachen des aus dem Verstoß gezogenen wirtschaftlichen Vorteils geahndet werden. Der wirtschaftliche Vorteil umfasst erzielte Gewinne und vermiedene Verluste und kann geschätzt werden. Die Sätze 1 bis 4 gelten für sonstige Vereinigungen entsprechend mit der Maßgabe, dass der maßgebliche Gesamtumsatz 10 Prozent des aggregierten Umsatzes der Anteilseigner beträgt, wenn es sich bei der sonstigen Vereinigung um ein Mutterunternehmen oder ein Tochterunternehmen handelt.</w:t>
      </w:r>
    </w:p>
    <w:p>
      <w:r>
        <w:t xml:space="preserve">(22a) Die Ordnungswidrigkeit kann in den Fällen des Absatzes 12 Nummer 1 Buchstabe a mit einer Geldbuße bis zu siebenhunderttausend Euro geahndet werden. Gegenüber einer juristischen Person oder Personenvereinigung kann über Satz 1 hinaus eine höhere Geldbuße verhängt werden; diese darf den höheren der Beträge von fünf Millionen Euro und 3 Prozent des Gesamtumsatzes, den die juristische Person oder Personenvereinigung im der Behördenentscheidung vorangegangenen Geschäftsjahr erzielt hat, nicht überschreiten. Über die in den Sätzen 1 und 2 genannten Beträge hinaus kann die Ordnungswidrigkeit mit einer Geldbuße bis zum Zweifachen des aus dem Verstoß gezogenen wirtschaftlichen Vorteils geahndet werden. Der wirtschaftliche Vorteil umfasst erzielte Gewinne und vermiedene Verluste und kann geschätzt werden.</w:t>
      </w:r>
    </w:p>
    <w:p>
      <w:r>
        <w:t xml:space="preserve">(23) Gesamtumsatz im Sinne des Absatzes 17 Satz 2 Nummer 2, der Absätze 18b und 18c, des Absatzes 19 Satz 2, des Absatzes 20 Satz 2, des Absatzes 21 Satz 2, des Absatzes 22 Satz 2 und des Absatzes 22a Satz 2 ist</w:t>
      </w:r>
    </w:p>
    <w:p>
      <w:pPr>
        <w:ind w:left="420"/>
      </w:pPr>
      <w:r>
        <w:t xml:space="preserve">1. im Falle von Kreditinstituten, Zahlungsinstituten, Finanzdienstleistungsinstituten und Wertpapierinstituten im Sinne des § 340 des Handelsgesetzbuchs der sich aus dem auf das Institut anwendbaren nationalen Recht im Einklang mit Artikel 27 Nummer 1, 3, 4, 6 und 7 oder Artikel 28 Nummer B1, B2, B3, B4 und B7 der Richtlinie 86/635/EWG des Rates vom 8. Dezember 1986 über den Jahresabschluss und den konsolidierten Abschluss von Banken und anderen Finanzinstituten (ABl. L 372 vom 31.12.1986, S. 1) ergebende Gesamtbetrag, abzüglich der Umsatzsteuer und sonstiger direkt auf diese Erträge erhobener Steuern,</w:t>
      </w:r>
    </w:p>
    <w:p>
      <w:pPr>
        <w:ind w:left="420"/>
      </w:pPr>
      <w:r>
        <w:t xml:space="preserve">2. im Falle von Versicherungsunternehmen der sich aus dem auf das Versicherungsunternehmen anwendbaren nationalen Recht im Einklang mit Artikel 63 der Richtlinie 91/674/EWG des Rates vom 19. Dezember 1991 über den Jahresabschluss und den konsolidierten Abschluss von Versicherungsunternehmen (ABl. L 374 vom 31.12.1991, S. 7) ergebende Gesamtbetrag, abzüglich der Umsatzsteuer und sonstiger direkt auf diese Erträge erhobener Steuern,</w:t>
      </w:r>
    </w:p>
    <w:p>
      <w:pPr>
        <w:ind w:left="420"/>
      </w:pPr>
      <w:r>
        <w:t xml:space="preserve">3. im Übrigen der Betrag der Nettoumsatzerlöse nach Maßgabe des auf das Unternehmen anwendbaren nationalen Rechts im Einklang mit Artikel 2 Nummer 5 der Richtlinie 2013/34/EU.</w:t>
      </w:r>
    </w:p>
    <w:p>
      <w:r>
        <w:t xml:space="preserve">Handelt es sich bei der juristischen Person oder Personenvereinigung um ein Mutterunternehmen oder um eine Tochtergesellschaft, so ist anstelle des Gesamtumsatzes der juristischen Person oder Personenvereinigung der jeweilige Gesamtbetrag in dem Konzernabschluss des Mutterunternehmens maßgeblich, der für den größten Kreis von Unternehmen aufgestellt wird. Wird der Konzernabschluss für den größten Kreis von Unternehmen nicht nach den in Satz 1 genannten Vorschriften aufgestellt, ist der Gesamtumsatz nach Maßgabe der den in Satz 1 Nummer 1 bis 3 vergleichbaren Posten des Konzernabschlusses zu ermitteln. Ist ein Jahresabschluss oder Konzernabschluss für das maßgebliche Geschäftsjahr nicht verfügbar, ist der Jahres- oder Konzernabschluss für das unmittelbar vorausgehende Geschäftsjahr maßgeblich; ist auch dieser nicht verfügbar, kann der Gesamtumsatz geschätzt werden.</w:t>
      </w:r>
    </w:p>
    <w:p>
      <w:r>
        <w:t xml:space="preserve">(24) Die Ordnungswidrigkeit kann</w:t>
      </w:r>
    </w:p>
    <w:p>
      <w:pPr>
        <w:ind w:left="420"/>
      </w:pPr>
      <w:r>
        <w:t xml:space="preserve">1. in den Fällen des Absatzes 2 Nummer 2 Buchstabe f bis h, Nummer 2b und 4 Buchstabe c, Nummer 10 und 15, des Absatzes 6 Nummer 3 bis 5 und des Absatzes 7 Nummer 3 bis 10, 14, 17 und 18 mit einer Geldbuße bis zu fünfhunderttausend Euro,</w:t>
      </w:r>
    </w:p>
    <w:p>
      <w:pPr>
        <w:ind w:left="420"/>
      </w:pPr>
      <w:r>
        <w:t xml:space="preserve">2. in den Fällen des Absatzes 1 Nummer 2 und 3, des Absatzes 2 Nummer 1, 2 Buchstabe a, b und k bis n, Nummer 2a, 14a und 16, des Absatzes 4 Nummer 5, des Absatzes 6 Nummer 1 und 2, des Absatzes 7 Nummer 1, 12 und 13 und des Absatzes 12 Nummer 1 Buchstabe c mit einer Geldbuße bis zu zweihunderttausend Euro,</w:t>
      </w:r>
    </w:p>
    <w:p>
      <w:pPr>
        <w:ind w:left="420"/>
      </w:pPr>
      <w:r>
        <w:t xml:space="preserve">3. in den Fällen des Absatzes 1 Nummer 4, des Absatzes 2 Nummer 6 bis 8 und 11 bis 13, des Absatzes 7 Nummer 2, 11, 15 und 16 und des Absatzes 12 Nummer 1 Buchstabe d mit einer Geldbuße bis zu hunderttausend Euro,</w:t>
      </w:r>
    </w:p>
    <w:p>
      <w:pPr>
        <w:ind w:left="420"/>
      </w:pPr>
      <w:r>
        <w:t xml:space="preserve">4. in den übrigen Fällen der Absätze 1, 2, 4, 7 und 12 sowie in den Fällen der Absätze 3, 5, 9b und 13 mit einer Geldbuße bis zu fünfzigtausend Euro</w:t>
      </w:r>
    </w:p>
    <w:p>
      <w:r>
        <w:t xml:space="preserve">geahndet werden.</w:t>
      </w:r>
    </w:p>
    <w:p>
      <w:r>
        <w:t xml:space="preserve">(25) § 17 Absatz 2 des Gesetzes über Ordnungswidrigkeiten ist nicht anzuwenden bei Verstößen gegen Gebote und Verbote, die in den Absätzen 17 bis 22 in Bezug genommen werden. Dies gilt nicht für Ordnungswidrigkeiten nach Absatz 2 Nummer 4 Buchstabe a, Absatz 8 Nummer 43 und 44, 134 bis 137 und Absatz 15 Nummer 1. § 30 des Gesetzes über Ordnungswidrigkeiten gilt auch für juristische Personen oder Personenvereinigungen, die über eine Zweigniederlassung oder im Wege des grenzüberschreitenden Dienstleistungsverkehrs im Inland tätig sind.</w:t>
      </w:r>
    </w:p>
    <w:p>
      <w:r>
        <w:t xml:space="preserve">(26) Die Verfolgung der Ordnungswidrigkeiten nach den Absätzen 17 bis 22 verjährt in drei Jahren.</w:t>
      </w:r>
    </w:p>
    <w:p>
      <w:r>
        <w:t xml:space="preserve">(27) Absatz 2 Nummer 5 und 14, Absatz 3 sowie Absatz 12 Nummer 1 Buchstabe c, Nummer 3 und 4, jeweils in Verbindung mit Absatz 24, gelten auch für die erlaubnispflichtige Anlageverwaltung im Sinne des § 2 Absatz 13 Satz 3. Absatz 8 Nummer 27 bis 37, 39 bis 53, 97 bis 100, 103 bis 112 und 123, jeweils in Verbindung mit Absatz 20, gilt auch für Wertpapierdienstleistungsunternehmen und Kreditinstitute, wenn sie im Sinne des § 96 strukturierte Einlagen verkaufen oder über diese beraten. Absatz 8 Nummer 88 bis 96 und 98 bis 102, jeweils in Verbindung mit Absatz 20, gilt auch für Unternehmen im Sinne des § 3 Satz 1. Absatz 8 Nummer 2, 27 bis 126 und 134 bis 136, jeweils in Verbindung mit Absatz 20, gilt auch für Unternehmen im Sinne des § 3 Absatz 3 Satz 1 und 2.</w:t>
      </w:r>
    </w:p>
    <w:p>
      <w:r>
        <w:t xml:space="preserve">(28) Das Bundesministerium der Finanzen wird ermächtigt, soweit dies zur Durchsetzung der Rechtsakte der Europäischen Union erforderlich ist, durch Rechtsverordnung ohne Zustimmung des Bundesrates die Tatbestände zu bezeichnen, die als Ordnungswidrigkeit nach Absatz 2 Nummer 16 geahndet werden können.</w:t>
      </w:r>
    </w:p>
    <w:p>
      <w:r>
        <w:rPr>
          <w:color w:val="555555"/>
          <w:sz w:val="17"/>
        </w:rPr>
        <w:t xml:space="preserve">Zitiervorschlag: § 120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