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WpHG — Prüfung von Unternehmensabschlüssen und -berichten</w:t>
      </w:r>
    </w:p>
    <w:p>
      <w:r>
        <w:rPr>
          <w:color w:val="555555"/>
          <w:sz w:val="18"/>
        </w:rPr>
        <w:t xml:space="preserve">Wertpapierhandelsgesetz</w:t>
      </w:r>
    </w:p>
    <w:p>
      <w:r>
        <w:rPr>
          <w:color w:val="555555"/>
          <w:sz w:val="18"/>
        </w:rPr>
        <w:t xml:space="preserve">Stand: 01.01.2022 (konsolidierte Textfassung, kein amtliches Inkrafttretensdatum)</w:t>
      </w:r>
    </w:p>
    <w:p>
      <w:r>
        <w:t xml:space="preserve">Die Bundesanstalt hat die Aufgabe, nach den Vorschriften dieses Abschnitts zu prüfen, ob folgende Abschlüsse und Berichte, jeweils einschließlich der zugrunde liegenden Buchführung, von Unternehmen, für die als Emittenten von zugelassenen Wertpapieren die Bundesrepublik Deutschland der Herkunftsstaat ist, den gesetzlichen Vorschriften einschließlich der Grundsätze ordnungsmäßiger Buchführung oder den sonstigen durch Gesetz zugelassenen Rechnungslegungsstandards entsprechen:</w:t>
      </w:r>
    </w:p>
    <w:p>
      <w:pPr>
        <w:ind w:left="420"/>
      </w:pPr>
      <w:r>
        <w:t xml:space="preserve">1. festgestellte Jahresabschlüsse und zugehörige Lageberichte, offengelegte Jahresabschlüsse und zugehörige Lageberichte, offengelegte Einzelabschlüsse nach § 325 Absatz 2a des Handelsgesetzbuchs und zugehörige Lageberichte, gebilligte Konzernabschlüsse und zugehörige Konzernlageberichte oder offengelegte Konzernabschlüsse und zugehörige Konzernlageberichte,</w:t>
      </w:r>
    </w:p>
    <w:p>
      <w:pPr>
        <w:ind w:left="420"/>
      </w:pPr>
      <w:r>
        <w:t xml:space="preserve">2. veröffentlichte verkürzte Abschlüsse und zugehörige Zwischenlageberichte sowie</w:t>
      </w:r>
    </w:p>
    <w:p>
      <w:pPr>
        <w:ind w:left="420"/>
      </w:pPr>
      <w:r>
        <w:t xml:space="preserve">3. veröffentlichte Zahlungs- oder Konzernzahlungsberichte.</w:t>
      </w:r>
    </w:p>
    <w:p>
      <w:r>
        <w:rPr>
          <w:color w:val="555555"/>
          <w:sz w:val="17"/>
        </w:rPr>
        <w:t xml:space="preserve">Zitiervorschlag: § 106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