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WpDPV 2018 — Aufzeichnungen und Unterlagen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Prüfer ist verpflichtet, über die Prüfung Aufzeichnungen in Papierform oder auf Datenträgern anzufertigen und zur Berichterstattung notwendige Unterlagen an sich zu nehmen. Zu den aufzuzeichnenden Umständen gehören insbesondere</w:t>
      </w:r>
    </w:p>
    <w:p>
      <w:pPr>
        <w:ind w:left="420"/>
      </w:pPr>
      <w:r>
        <w:t xml:space="preserve">1. die Einzelheiten der Prüfungsplanung und die Prüfungsschwerpunkte,</w:t>
      </w:r>
    </w:p>
    <w:p>
      <w:pPr>
        <w:ind w:left="420"/>
      </w:pPr>
      <w:r>
        <w:t xml:space="preserve">2. die Kriterien für System-, Funktions- und Einzelfallprüfungen und</w:t>
      </w:r>
    </w:p>
    <w:p>
      <w:pPr>
        <w:ind w:left="420"/>
      </w:pPr>
      <w:r>
        <w:t xml:space="preserve">3. die Art und der konkrete Umfang von durchgeführten Stichproben und deren Ergebnis.</w:t>
      </w:r>
    </w:p>
    <w:p>
      <w:r>
        <w:t xml:space="preserve">(2) Geschäftsunterlagen des geprüften Wertpapierdienstleistungsunternehmens darf der Prüfer nur mit Zustimmung des Wertpapierdienstleistungsunternehmens an sich nehmen. Auf Anforderung sind ihm Kopien der für die Berichterstattung erforderlichen Unterlagen zur Verfügung zu stellen.</w:t>
      </w:r>
    </w:p>
    <w:p>
      <w:r>
        <w:t xml:space="preserve">(3) Der Prüfer hat die Aufzeichnungen sechs Jahre ab der Einreichung des Fragebogens nach § 89 Absatz 2 Satz 2 des Wertpapierhandelsgesetzes aufzubewahren.</w:t>
      </w:r>
    </w:p>
    <w:p>
      <w:r>
        <w:rPr>
          <w:color w:val="555555"/>
          <w:sz w:val="17"/>
        </w:rPr>
        <w:t xml:space="preserve">Zitiervorschlag: § 9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