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15 WpDPV 2018 — Bei der letzten Prüfung festgestellte Mängel</w:t>
      </w:r>
    </w:p>
    <w:p>
      <w:r>
        <w:rPr>
          <w:color w:val="555555"/>
          <w:sz w:val="18"/>
        </w:rPr>
        <w:t xml:space="preserve">Wertpapierdienstleistungs-Prüfungsverordnung</w:t>
      </w:r>
    </w:p>
    <w:p>
      <w:r>
        <w:rPr>
          <w:color w:val="555555"/>
          <w:sz w:val="18"/>
        </w:rPr>
        <w:t xml:space="preserve">Stand: 10.06.2019 (konsolidierte Textfassung, kein amtliches Inkrafttretensdatum)</w:t>
      </w:r>
    </w:p>
    <w:p>
      <w:r>
        <w:t xml:space="preserve">Im Prüfungsbericht ist darzulegen, wie die bei der letzten Prüfung festgestellten Mängel beseitigt oder welche Maßnahmen zu ihrer Beseitigung eingeleitet worden sind. Waren die Mängel organisatorisch bedingt, ist darzulegen, welche organisatorischen Maßnahmen das Wertpapierdienstleistungsunternehmen getroffen hat, um derartige Mängel in der Zukunft zu vermeiden.</w:t>
      </w:r>
    </w:p>
    <w:p>
      <w:r>
        <w:rPr>
          <w:color w:val="555555"/>
          <w:sz w:val="17"/>
        </w:rPr>
        <w:t xml:space="preserve">Zitiervorschlag: § 15 WpDPV 2018</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https://recht.nulegal.eu/gesetze/WpDPV%202018/15</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