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WpDPV 2018 — Geltungsbereich</w:t>
      </w:r>
    </w:p>
    <w:p>
      <w:r>
        <w:rPr>
          <w:color w:val="555555"/>
          <w:sz w:val="18"/>
        </w:rPr>
        <w:t xml:space="preserve">Wertpapierdienstleistungs-Prüfungsverordnung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gilt für die Prüfung</w:t>
      </w:r>
    </w:p>
    <w:p>
      <w:pPr>
        <w:ind w:left="420"/>
      </w:pPr>
      <w:r>
        <w:t xml:space="preserve">1. der Einhaltung der in § 89 des Wertpapierhandelsgesetzes genannten Pflichten,</w:t>
      </w:r>
    </w:p>
    <w:p>
      <w:pPr>
        <w:ind w:left="420"/>
      </w:pPr>
      <w:r>
        <w:t xml:space="preserve">2. der Einhaltung der nach § 90 Absatz 1 Satz 1 des Wertpapierhandelsgesetzes entsprechend anwendbaren Pflichten durch Zweigniederlassungen im Sinne des § 53b des Kreditwesengesetzes, die Wertpapierdienstleistungen erbringen, und</w:t>
      </w:r>
    </w:p>
    <w:p>
      <w:pPr>
        <w:ind w:left="420"/>
      </w:pPr>
      <w:r>
        <w:t xml:space="preserve">3. des Depotgeschäfts und des eingeschränkten Verwahrgeschäfts nach § 89 Absatz 1 Satz 2 des Wertpapierhandelsgesetzes.</w:t>
      </w:r>
    </w:p>
    <w:p>
      <w:r>
        <w:rPr>
          <w:color w:val="555555"/>
          <w:sz w:val="17"/>
        </w:rPr>
        <w:t xml:space="preserve">Zitiervorschlag: § 1 WpDPV 2018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https://recht.nulegal.eu/gesetze/WpDPV%202018/1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