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WpAIV — Inkrafttreten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23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