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WpÜGGebV — Höhe der Gebühren</w:t>
      </w:r>
    </w:p>
    <w:p>
      <w:r>
        <w:rPr>
          <w:color w:val="555555"/>
          <w:sz w:val="18"/>
        </w:rPr>
        <w:t xml:space="preserve">WpÜG-Gebührenverordnung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Gebühr beträgt für individuell zurechenbare öffentliche Leistungen</w:t>
      </w:r>
    </w:p>
    <w:p>
      <w:r>
        <w:rPr>
          <w:rFonts w:ascii="Courier New" w:hAnsi="Courier New"/>
          <w:sz w:val="17"/>
        </w:rPr>
        <w:t xml:space="preserve">1.    nach § 2 Abs. 1 Nr. 1:    1 000 Euro,</w:t>
      </w:r>
    </w:p>
    <w:p>
      <w:r>
        <w:rPr>
          <w:rFonts w:ascii="Courier New" w:hAnsi="Courier New"/>
          <w:sz w:val="17"/>
        </w:rPr>
        <w:t xml:space="preserve">2.    nach § 2 Abs. 1 Nr. 4:    2 000 Euro bis 5 000 Euro,</w:t>
      </w:r>
    </w:p>
    <w:p>
      <w:r>
        <w:rPr>
          <w:rFonts w:ascii="Courier New" w:hAnsi="Courier New"/>
          <w:sz w:val="17"/>
        </w:rPr>
        <w:t xml:space="preserve">3.    nach § 2 Abs. 1 Nr. 5, 6 oder 7:    3 000 Euro bis 10 000 Euro,</w:t>
      </w:r>
    </w:p>
    <w:p>
      <w:r>
        <w:rPr>
          <w:rFonts w:ascii="Courier New" w:hAnsi="Courier New"/>
          <w:sz w:val="17"/>
        </w:rPr>
        <w:t xml:space="preserve">4.    nach § 2 Abs. 1 Nr. 8:    5 000 Euro bis 20 000 Euro,</w:t>
      </w:r>
    </w:p>
    <w:p>
      <w:r>
        <w:rPr>
          <w:rFonts w:ascii="Courier New" w:hAnsi="Courier New"/>
          <w:sz w:val="17"/>
        </w:rPr>
        <w:t xml:space="preserve">5.    nach § 2 Abs. 1 Nr. 2 oder 3:    10 000 Euro bis 100 000 Euro.</w:t>
      </w:r>
    </w:p>
    <w:p>
      <w:r>
        <w:t xml:space="preserve">(2) Die Gebühr beträgt für Entscheidungen über Widersprüche gegen individuell zurechenbare öffentliche Leistungen</w:t>
      </w:r>
    </w:p>
    <w:p>
      <w:r>
        <w:rPr>
          <w:rFonts w:ascii="Courier New" w:hAnsi="Courier New"/>
          <w:sz w:val="17"/>
        </w:rPr>
        <w:t xml:space="preserve">1.    nach § 2 Abs. 1 Nr. 1:    2 000 Euro,</w:t>
      </w:r>
    </w:p>
    <w:p>
      <w:r>
        <w:rPr>
          <w:rFonts w:ascii="Courier New" w:hAnsi="Courier New"/>
          <w:sz w:val="17"/>
        </w:rPr>
        <w:t xml:space="preserve">2.    nach § 2 Abs. 1 Nr. 4:    4 000 Euro bis 10 000 Euro,</w:t>
      </w:r>
    </w:p>
    <w:p>
      <w:r>
        <w:rPr>
          <w:rFonts w:ascii="Courier New" w:hAnsi="Courier New"/>
          <w:sz w:val="17"/>
        </w:rPr>
        <w:t xml:space="preserve">3.    nach § 2 Abs. 1 Nr. 5, 6 oder 7:    6 000 Euro bis 20 000 Euro,</w:t>
      </w:r>
    </w:p>
    <w:p>
      <w:r>
        <w:rPr>
          <w:rFonts w:ascii="Courier New" w:hAnsi="Courier New"/>
          <w:sz w:val="17"/>
        </w:rPr>
        <w:t xml:space="preserve">4.    nach § 2 Abs. 1 Nr. 8:    10 000 Euro bis 40 000 Euro,</w:t>
      </w:r>
    </w:p>
    <w:p>
      <w:r>
        <w:rPr>
          <w:rFonts w:ascii="Courier New" w:hAnsi="Courier New"/>
          <w:sz w:val="17"/>
        </w:rPr>
        <w:t xml:space="preserve">5.    nach § 2 Abs. 1 Nr. 3:    20 000 Euro bis 200 000 Euro.</w:t>
      </w:r>
    </w:p>
    <w:p>
      <w:r>
        <w:t xml:space="preserve">Die Gebühr beträgt für Entscheidungen über Widersprüche gegen individuell zurechenbare öffentliche Leistungen nach § 4 Abs. 1 Satz 3 oder § 10 Abs. 1 Satz 3 des Wertpapiererwerbs- und Übernahmegesetzes: 3 000 Euro bis 10 000 Euro.</w:t>
      </w:r>
    </w:p>
    <w:p>
      <w:r>
        <w:t xml:space="preserve">(3) Im Fall einer Antragsrücknahme nach § 2 Abs. 2 ist die Hälfte der für die beantragte individuell zurechenbare öffentliche Leistung vorgesehenen Gebühr zu entrichten.</w:t>
      </w:r>
    </w:p>
    <w:p>
      <w:r>
        <w:rPr>
          <w:color w:val="555555"/>
          <w:sz w:val="17"/>
        </w:rPr>
        <w:t xml:space="preserve">Zitiervorschlag: § 4 WpÜGGebV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