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WoVermRG</w:t>
      </w:r>
    </w:p>
    <w:p>
      <w:r>
        <w:rPr>
          <w:color w:val="555555"/>
          <w:sz w:val="18"/>
        </w:rPr>
        <w:t xml:space="preserve">Gesetz zur Regelung der Wohnungsvermittlung</w:t>
      </w:r>
    </w:p>
    <w:p>
      <w:r>
        <w:rPr>
          <w:color w:val="555555"/>
          <w:sz w:val="18"/>
        </w:rPr>
        <w:t xml:space="preserve">Stand: 10.06.2019 (konsolidierte Textfassung, kein amtliches Inkrafttretensdatum)</w:t>
      </w:r>
    </w:p>
    <w:p>
      <w:r>
        <w:t xml:space="preserve">(1) Ein Anspruch auf Entgelt für die Vermittlung oder den Nachweis der Gelegenheit zum Abschluß von Mietverträgen über Wohnräume steht dem Wohnungsvermittler nur zu, wenn infolge seiner Vermittlung oder infolge seines Nachweises ein Mietvertrag zustande kommt. Der Vermittlungsvertrag bedarf der Textform.</w:t>
      </w:r>
    </w:p>
    <w:p>
      <w:r>
        <w:t xml:space="preserve">(1a) Der Wohnungsvermittler darf vom Wohnungssuchenden für die Vermittlung oder den Nachweis der Gelegenheit zum Abschluss von Mietverträgen über Wohnräume kein Entgelt fordern, sich versprechen lassen oder annehmen, es sei denn, der Wohnungsvermittler holt ausschließlich wegen des Vermittlungsvertrags mit dem Wohnungssuchenden vom Vermieter oder von einem anderen Berechtigten den Auftrag ein, die Wohnung anzubieten (§ 6 Absatz 1).</w:t>
      </w:r>
    </w:p>
    <w:p>
      <w:r>
        <w:t xml:space="preserve">(2) Ein Anspruch nach Absatz 1 Satz 1 steht dem Wohnungsvermittler nicht zu, wenn</w:t>
      </w:r>
    </w:p>
    <w:p>
      <w:pPr>
        <w:ind w:left="420"/>
      </w:pPr>
      <w:r>
        <w:t xml:space="preserve">1. durch den Mietvertrag ein Mietverhältnis über dieselben Wohnräume fortgesetzt, verlängert oder erneuert wird,</w:t>
      </w:r>
    </w:p>
    <w:p>
      <w:pPr>
        <w:ind w:left="420"/>
      </w:pPr>
      <w:r>
        <w:t xml:space="preserve">2. der Mietvertrag über Wohnräume abgeschlossen wird, deren Eigentümer, Verwalter, Mieter oder Vermieter der Wohnungsvermittler ist, oder</w:t>
      </w:r>
    </w:p>
    <w:p>
      <w:pPr>
        <w:ind w:left="420"/>
      </w:pPr>
      <w:r>
        <w:t xml:space="preserve">3. der Mietvertrag über Wohnräume abgeschlossen wird, deren Eigentümer, Verwalter oder Vermieter eine juristische Person ist, an der der Wohnungsvermittler rechtlich oder wirtschaftlich beteiligt ist. Das gleiche gilt, wenn eine natürliche oder juristische Person Eigentümer, Verwalter oder Vermieter von Wohnräumen ist und ihrerseits an einer juristischen Person, die sich als Wohnungsvermittler betätigt, rechtlich oder wirtschaftlich beteiligt ist.</w:t>
      </w:r>
    </w:p>
    <w:p>
      <w:r>
        <w:t xml:space="preserve">(3) Ein Anspruch nach Absatz 1 Satz 1 steht dem Wohnungsvermittler gegenüber dem Wohnungssuchenden nicht zu, wenn der Mietvertrag über öffentlich geförderte Wohnungen oder über sonstige preisgebundene Wohnungen abgeschlossen wird, die nach dem 20. Juni 1948 bezugsfertig geworden sind oder bezugsfertig werden. Satz 1 gilt auch für die Wohnungen, die nach den §§ 88d und 88e des Zweiten Wohnungsbaugesetzes, nach dem Wohnraumförderungsgesetz oder nach entsprechenden landesrechtlichen Vorschriften gefördert werden, solange das Belegungsrecht besteht. Das gleiche gilt für die Vermittlung einzelner Wohnräume der in den Sätzen 1 und 2 genannten Wohnungen.</w:t>
      </w:r>
    </w:p>
    <w:p>
      <w:r>
        <w:t xml:space="preserve">(4) Vorschüsse dürfen nicht gefordert, vereinbart oder angenommen werden.</w:t>
      </w:r>
    </w:p>
    <w:p>
      <w:r>
        <w:t xml:space="preserve">(5) Eine Vereinbarung ist unwirksam, wenn</w:t>
      </w:r>
    </w:p>
    <w:p>
      <w:pPr>
        <w:ind w:left="420"/>
      </w:pPr>
      <w:r>
        <w:t xml:space="preserve">1. sie von den Absätzen 1 bis 4 abweicht oder</w:t>
      </w:r>
    </w:p>
    <w:p>
      <w:pPr>
        <w:ind w:left="420"/>
      </w:pPr>
      <w:r>
        <w:t xml:space="preserve">2. durch sie der Wohnungssuchende verpflichtet wird, ein vom Vermieter oder einem Dritten geschuldetes Vermittlungsentgelt zu zahlen.</w:t>
      </w:r>
    </w:p>
    <w:p>
      <w:r>
        <w:rPr>
          <w:color w:val="555555"/>
          <w:sz w:val="17"/>
        </w:rPr>
        <w:t xml:space="preserve">Zitiervorschlag: § 2 WoVermRG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https://recht.nulegal.eu/gesetze/WoVermRG/2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