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WoStichPrG 1972</w:t>
      </w:r>
    </w:p>
    <w:p>
      <w:r>
        <w:rPr>
          <w:color w:val="555555"/>
          <w:sz w:val="18"/>
        </w:rPr>
        <w:t xml:space="preserve">Wohnungsstichprobengesetz 1972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6 WoStichPrG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https://recht.nulegal.eu/gesetze/WoStichPrG%201972/6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WoStichPrG 1972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