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WoImmoDarlRV</w:t>
      </w:r>
    </w:p>
    <w:p>
      <w:r>
        <w:rPr>
          <w:color w:val="555555"/>
          <w:sz w:val="18"/>
        </w:rPr>
        <w:t xml:space="preserve">Wohnimmobiliendarlehensrisikoverordnung</w:t>
      </w:r>
    </w:p>
    <w:p>
      <w:r>
        <w:rPr>
          <w:color w:val="555555"/>
          <w:sz w:val="18"/>
        </w:rPr>
        <w:t xml:space="preserve">Stand: 07.02.2021 (konsolidierte Textfassung, kein amtliches Inkrafttretensdatum)</w:t>
      </w:r>
    </w:p>
    <w:p>
      <w:r>
        <w:t xml:space="preserve">Das Bundesministerium der Finanzen verordnet</w:t>
      </w:r>
    </w:p>
    <w:p>
      <w:pPr>
        <w:ind w:left="420"/>
      </w:pPr>
      <w:r>
        <w:t xml:space="preserve">– auf Grund des § 48u Absatz 5 des Kreditwesengesetzes, der durch Artikel 267 der Verordnung vom 19. Juni 2020 (BGBl. I S. 1328) geändert worden ist, in Verbindung mit § 1 Absatz 1 des Zuständigkeitsanpassungsgesetzes vom 16. August 2002 (BGBl. I S. 3165) und Ziffer III Nummer 1 des Organisationserlasses vom 14. März 2018 (BGBl. I S. 374) nach Anhörung der Spitzenverbände der Institute im Benehmen mit dem Bundesministerium für Wirtschaft und Energie, dem Bundesministerium der Justiz und für Verbraucherschutz, dem Bundesministerium des Innern, für Bau und Heimat und der Deutschen Bundesbank,</w:t>
      </w:r>
    </w:p>
    <w:p>
      <w:pPr>
        <w:ind w:left="420"/>
      </w:pPr>
      <w:r>
        <w:t xml:space="preserve">– auf Grund des § 5 Absatz 8a Satz 3 des Kapitalanlagegesetzbuches, der durch Artikel 3 Nummer 2 Buchstabe b des Gesetzes vom 6. Juni 2017 (BGBl. I S. 1495) eingefügt worden ist, und</w:t>
      </w:r>
    </w:p>
    <w:p>
      <w:pPr>
        <w:ind w:left="420"/>
      </w:pPr>
      <w:r>
        <w:t xml:space="preserve">– auf Grund des § 308b Satz 3 des Versicherungsaufsichtsgesetzes, der durch Artikel 4 Nummer 16 des Gesetzes vom 6. Juni 2017 (BGBl. I S. 1495) eingefügt worden ist, nach Anhörung der Spitzenverbände der Unternehmen:</w:t>
      </w:r>
    </w:p>
    <w:p>
      <w:r>
        <w:rPr>
          <w:color w:val="555555"/>
          <w:sz w:val="17"/>
        </w:rPr>
        <w:t xml:space="preserve">Zitiervorschlag: Eingangsformel WoImmoDarlRV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https://recht.nulegal.eu/gesetze/WoImmoDarlRV/eingangsformel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