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WoFG — Zeitraum für die Ermittlung des Jahreseinkommens</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Bei der Ermittlung des Jahreseinkommens ist das Einkommen zu Grunde zu legen, das in den zwölf Monaten ab dem Monat der Antragstellung zu erwarten ist. Hierzu kann auch von dem Einkommen ausgegangen werden, das innerhalb der letzten zwölf Monate vor Antragstellung erzielt worden ist. Änderungen sind zu berücksichtigen, wenn sie im Zeitpunkt der Antragstellung innerhalb von zwölf Monaten mit Sicherheit zu erwarten sind; Änderungen, deren Beginn oder Ausmaß nicht ermittelt werden können, bleiben außer Betracht.</w:t>
      </w:r>
    </w:p>
    <w:p>
      <w:r>
        <w:t xml:space="preserve">(2) Kann die Höhe des zu erwartenden Einkommens nicht nach Absatz 1 ermittelt werden, so ist grundsätzlich das Einkommen der letzten zwölf Monate vor Antragstellung zu Grunde zu legen.</w:t>
      </w:r>
    </w:p>
    <w:p>
      <w:r>
        <w:t xml:space="preserve">(3) Bei Personen, die zur Einkommensteuer veranlagt werden, kann bei Anwendung des Absatzes 1 von den Einkünften ausgegangen werden, die sich aus dem letzten Einkommensteuerbescheid, den Vorauszahlungsbescheiden oder der letzten Einkommensteuererklärung ergeben; die sich hieraus ergebenden Einkünfte sind bei Anwendung des Absatzes 2 zu Grunde zu legen.</w:t>
      </w:r>
    </w:p>
    <w:p>
      <w:r>
        <w:t xml:space="preserve">(4) Einmaliges Einkommen, das in einem nach Absatz 1 oder 2 maßgebenden Zeitraum anfällt, aber einem anderen Zeitraum zuzurechnen ist, ist so zu behandeln, als wäre es während des anderen Zeitraums angefallen. Einmaliges Einkommen, das einem nach Absatz 1 oder 2 maßgebenden Zeitraum zuzurechnen, aber in einem früheren Zeitraum angefallen ist, ist so zu behandeln, als wäre es während des nach Absatz 1 oder 2 maßgebenden Zeitraums angefallen. Satz 2 gilt nur für Einkommen, das innerhalb von drei Jahren vor Antragstellung angefallen ist.</w:t>
      </w:r>
    </w:p>
    <w:p>
      <w:r>
        <w:rPr>
          <w:color w:val="555555"/>
          <w:sz w:val="17"/>
        </w:rPr>
        <w:t xml:space="preserve">Zitiervorschlag: § 22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