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WoFG — Fördergegenstände und Fördermittel</w:t>
      </w:r>
    </w:p>
    <w:p>
      <w:r>
        <w:rPr>
          <w:color w:val="555555"/>
          <w:sz w:val="18"/>
        </w:rPr>
        <w:t xml:space="preserve">Wohnraumförderungsgesetz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Fördergegenstände sind:</w:t>
      </w:r>
    </w:p>
    <w:p>
      <w:pPr>
        <w:ind w:left="420"/>
      </w:pPr>
      <w:r>
        <w:t xml:space="preserve">1. Wohnungsbau, einschließlich des erstmaligen Erwerbs des Wohnraums innerhalb von zwei Jahren nach Fertigstellung (Ersterwerb),</w:t>
      </w:r>
    </w:p>
    <w:p>
      <w:pPr>
        <w:ind w:left="420"/>
      </w:pPr>
      <w:r>
        <w:t xml:space="preserve">2. Modernisierung von Wohnraum,</w:t>
      </w:r>
    </w:p>
    <w:p>
      <w:pPr>
        <w:ind w:left="420"/>
      </w:pPr>
      <w:r>
        <w:t xml:space="preserve">3. Erwerb von Belegungsrechten an bestehendem Wohnraum und</w:t>
      </w:r>
    </w:p>
    <w:p>
      <w:pPr>
        <w:ind w:left="420"/>
      </w:pPr>
      <w:r>
        <w:t xml:space="preserve">4. Erwerb bestehenden Wohnraums,</w:t>
      </w:r>
    </w:p>
    <w:p>
      <w:r>
        <w:t xml:space="preserve">wenn damit die Unterstützung von Haushalten bei der Versorgung mit Mietwohnraum durch Begründung von Belegungs- und Mietbindungen oder bei der Bildung von selbst genutztem Wohneigentum erfolgt.</w:t>
      </w:r>
    </w:p>
    <w:p>
      <w:r>
        <w:t xml:space="preserve">(2) Die Förderung erfolgt durch</w:t>
      </w:r>
    </w:p>
    <w:p>
      <w:pPr>
        <w:ind w:left="420"/>
      </w:pPr>
      <w:r>
        <w:t xml:space="preserve">1. Gewährung von Fördermitteln, die aus öffentlichen Haushalten oder Zweckvermögen als Darlehen zu Vorzugsbedingungen, auch zur nachstelligen Finanzierung, oder als Zuschüsse bereitgestellt werden,</w:t>
      </w:r>
    </w:p>
    <w:p>
      <w:pPr>
        <w:ind w:left="420"/>
      </w:pPr>
      <w:r>
        <w:t xml:space="preserve">2. Übernahme von Bürgschaften, Garantien und sonstigen Gewährleistungen sowie</w:t>
      </w:r>
    </w:p>
    <w:p>
      <w:pPr>
        <w:ind w:left="420"/>
      </w:pPr>
      <w:r>
        <w:t xml:space="preserve">3. Bereitstellung von verbilligtem Bauland.</w:t>
      </w:r>
    </w:p>
    <w:p>
      <w:r>
        <w:rPr>
          <w:color w:val="555555"/>
          <w:sz w:val="17"/>
        </w:rPr>
        <w:t xml:space="preserve">Zitiervorschlag: § 2 WoFG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https://recht.nulegal.eu/gesetze/WoFG/2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