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WoEigVfg</w:t>
      </w:r>
    </w:p>
    <w:p>
      <w:r>
        <w:rPr>
          <w:color w:val="555555"/>
          <w:sz w:val="18"/>
        </w:rPr>
        <w:t xml:space="preserve">Wohnungsgrundbuchverfügung</w:t>
      </w:r>
    </w:p>
    <w:p>
      <w:r>
        <w:rPr>
          <w:color w:val="555555"/>
          <w:sz w:val="18"/>
        </w:rPr>
        <w:t xml:space="preserve">Stand: 01.12.2020 (konsolidierte Textfassung, kein amtliches Inkrafttretensdatum)</w:t>
      </w:r>
    </w:p>
    <w:p>
      <w:r>
        <w:t xml:space="preserve">(1) Im Bestandsverzeichnis sind in dem durch die Spalte 3 gebildeten Raum einzutragen:</w:t>
      </w:r>
    </w:p>
    <w:p>
      <w:pPr>
        <w:ind w:left="420"/>
      </w:pPr>
      <w:r>
        <w:t xml:space="preserve">a) der in einem zahlenmäßigen Bruchteil ausgedrückte Miteigentumsanteil an dem Grundstück;</w:t>
      </w:r>
    </w:p>
    <w:p>
      <w:pPr>
        <w:ind w:left="420"/>
      </w:pPr>
      <w:r>
        <w:t xml:space="preserve">b) die Bezeichnung des Grundstücks nach den allgemeinen Vorschriften; besteht das Grundstück aus mehreren Teilen, die in dem maßgebenden amtlichen Verzeichnis (§ 2 Abs. 2 der Grundbuchordnung) als selbständige Teile eingetragen sind, so ist bei der Bezeichnung des Grundstücks in geeigneter Weise zum Ausdruck zu bringen, daß die Teile ein Grundstück bilden;</w:t>
      </w:r>
    </w:p>
    <w:p>
      <w:pPr>
        <w:ind w:left="420"/>
      </w:pPr>
      <w:r>
        <w:t xml:space="preserve">c) das mit dem Miteigentumsanteil verbundene Sondereigentum und die Beschränkung des Miteigentums durch die Einräumung der zu den anderen Miteigentumsanteilen gehörenden Sondereigentumsrechte; dabei sind die Grundbuchblätter der übrigen Miteigentumsanteile anzugeben.</w:t>
      </w:r>
    </w:p>
    <w:p>
      <w:r>
        <w:t xml:space="preserve">(2) Wegen des Gegenstandes und des Inhalts des Sondereigentums kann auf die Eintragungsbewilligung und einen Nachweis nach § 7 Absatz 2 Satz 1 des Wohnungseigentumsgesetzes Bezug genommen werden (§ 7 Absatz 3 Satz 1 des Wohnungseigentumsgesetzes); vereinbarte Veräußerungsbeschränkungen (§ 12 des Wohnungseigentumsgesetzes) und Vereinbarungen über die Haftung von Sondernachfolgern für Geldschulden sind jedoch ausdrücklich einzutragen (§ 7 Absatz 3 Satz 2 des Wohnungseigentumsgesetzes).</w:t>
      </w:r>
    </w:p>
    <w:p>
      <w:r>
        <w:t xml:space="preserve">(3) In Spalte 1 ist die laufende Nummer der Eintragung einzutragen. In Spalte 2 ist die bisherige laufende Nummer des Miteigentumsanteils anzugeben, aus dem der Miteigentumsanteil durch Vereinigung oder Teilung entstanden ist.</w:t>
      </w:r>
    </w:p>
    <w:p>
      <w:r>
        <w:t xml:space="preserve">(4) In Spalte 4 ist die Größe des im Miteigentum stehenden Grundstücks nach den allgemeinen Vorschriften einzutragen.</w:t>
      </w:r>
    </w:p>
    <w:p>
      <w:r>
        <w:t xml:space="preserve">(5) In den Spalten 6 und 8 sind die Übertragung des Miteigentumsanteils auf das Blatt sowie die Veränderungen, die sich auf den Bestand des Grundstücks, die Größe des Miteigentumsanteils oder den Gegenstand oder den Inhalt des Sondereigentums beziehen, einzutragen. Der Vermerk über die Übertragung des Miteigentumsanteils auf das Blatt kann jedoch statt in Spalte 6 auch in die Eintragung in Spalte 3 aufgenommen werden.</w:t>
      </w:r>
    </w:p>
    <w:p>
      <w:r>
        <w:t xml:space="preserve">(6) Verliert durch die Eintragung einer Veränderung nach ihrem aus dem Grundbuch ersichtlichen Inhalt eine frühere Eintragung ganz oder teilweise ihre Bedeutung, so ist sie insoweit rot zu unterstreichen.</w:t>
      </w:r>
    </w:p>
    <w:p>
      <w:r>
        <w:t xml:space="preserve">(7) Vermerke über Rechte, die dem jeweiligen Eigentümer des Grundstücks zustehen, sind in den Spalten 1, 3 und 4 des Bestandsverzeichnisses sämtlicher für Miteigentumsanteile an dem herrschenden Grundstück angelegten Wohnungs- und Teileigentumsgrundbücher einzutragen. Hierauf ist in dem in Spalte 6 einzutragenden Vermerk hinzuweisen.</w:t>
      </w:r>
    </w:p>
    <w:p>
      <w:r>
        <w:rPr>
          <w:color w:val="555555"/>
          <w:sz w:val="17"/>
        </w:rPr>
        <w:t xml:space="preserve">Zitiervorschlag: § 3 WoEigVfg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https://recht.nulegal.eu/gesetze/WoEigVfg/3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