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WoEigG — Bestellung und Abberufung des Verwalters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Über die Bestellung und Abberufung des Verwalters beschließen die Wohnungseigentümer.</w:t>
      </w:r>
    </w:p>
    <w:p>
      <w:r>
        <w:t xml:space="preserve">(2) Die Bestellung kann auf höchstens fünf Jahre vorgenommen werden, im Fall der ersten Bestellung nach der Begründung von Wohnungseigentum aber auf höchstens drei Jahre. Die wiederholte Bestellung ist zulässig; sie bedarf eines erneuten Beschlusses der Wohnungseigentümer, der frühestens ein Jahr vor Ablauf der Bestellungszeit gefasst werden kann.</w:t>
      </w:r>
    </w:p>
    <w:p>
      <w:r>
        <w:t xml:space="preserve">(3) Der Verwalter kann jederzeit abberufen werden. Ein Vertrag mit dem Verwalter endet spätestens sechs Monate nach dessen Abberufung.</w:t>
      </w:r>
    </w:p>
    <w:p>
      <w:r>
        <w:t xml:space="preserve">(4) Soweit die Verwaltereigenschaft durch eine öffentlich beglaubigte Urkunde nachgewiesen werden muss, genügt die Vorlage einer Niederschrift über den Bestellungsbeschluss, bei der die Unterschriften der in § 24 Absatz 6 bezeichneten Personen öffentlich beglaubigt sind.</w:t>
      </w:r>
    </w:p>
    <w:p>
      <w:r>
        <w:t xml:space="preserve">(5) Abweichungen von den Absätzen 1 bis 3 sind nicht zulässig.</w:t>
      </w:r>
    </w:p>
    <w:p>
      <w:r>
        <w:rPr>
          <w:color w:val="555555"/>
          <w:sz w:val="17"/>
        </w:rPr>
        <w:t xml:space="preserve">Zitiervorschlag: § 26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