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WissZeitVG — Befristung von Arbeitsverträgen</w:t>
      </w:r>
    </w:p>
    <w:p>
      <w:r>
        <w:rPr>
          <w:color w:val="555555"/>
          <w:sz w:val="18"/>
        </w:rPr>
        <w:t xml:space="preserve">Wissenschaftszeitvertragsgesetz</w:t>
      </w:r>
    </w:p>
    <w:p>
      <w:r>
        <w:rPr>
          <w:color w:val="555555"/>
          <w:sz w:val="18"/>
        </w:rPr>
        <w:t xml:space="preserve">Stand: 10.06.2019 (konsolidierte Textfassung, kein amtliches Inkrafttretensdatum)</w:t>
      </w:r>
    </w:p>
    <w:p>
      <w:r>
        <w:t xml:space="preserve">(1) Für den Abschluss von Arbeitsverträgen für eine bestimmte Zeit (befristete Arbeitsverträge) mit wissenschaftlichem und künstlerischem Personal mit Ausnahme der Hochschullehrerinnen und Hochschullehrer an Einrichtungen des Bildungswesens, die nach Landesrecht staatliche Hochschulen sind, gelten die §§ 2, 3 und 6. Von diesen Vorschriften kann durch Vereinbarung nicht abgewichen werden. Durch Tarifvertrag kann für bestimmte Fachrichtungen und Forschungsbereiche von den in § 2 Abs. 1 vorgesehenen Fristen abgewichen und die Anzahl der zulässigen Verlängerungen befristeter Arbeitsverträge festgelegt werden. Im Geltungsbereich eines solchen Tarifvertrages können nicht tarifgebundene Vertragsparteien die Anwendung der tariflichen Regelungen vereinbaren. Die arbeitsrechtlichen Vorschriften und Grundsätze über befristete Arbeitsverträge und deren Kündigung sind anzuwenden, soweit sie den Vorschriften der §§ 2 bis 6 nicht widersprechen.</w:t>
      </w:r>
    </w:p>
    <w:p>
      <w:r>
        <w:t xml:space="preserve">(2) Unberührt bleibt das Recht der Hochschulen, das in Absatz 1 Satz 1 bezeichnete Personal auch in unbefristeten oder nach Maßgabe des Teilzeit- und Befristungsgesetzes befristeten Arbeitsverhältnissen zu beschäftigen.</w:t>
      </w:r>
    </w:p>
    <w:p>
      <w:r>
        <w:rPr>
          <w:color w:val="555555"/>
          <w:sz w:val="17"/>
        </w:rPr>
        <w:t xml:space="preserve">Zitiervorschlag: § 1 WissZeitVG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https://recht.nulegal.eu/gesetze/WissZeitVG/1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