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WissBdVV — Verlängerung der zulässigen Befristungsdauer nach § 2 Absatz 1 des Wissenschaftszeitvertragsgesetzes aus Anlass der COVID-19-Pandemie</w:t>
      </w:r>
    </w:p>
    <w:p>
      <w:r>
        <w:rPr>
          <w:color w:val="555555"/>
          <w:sz w:val="18"/>
        </w:rPr>
        <w:t xml:space="preserve">WissZeitVG-Befristungsdauer-Verlängerungs-Verordnung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Die nach § 2 Absatz 1 Satz 1 und 2 des Wissenschaftszeitvertragsgesetzes vom 12. April 2007 (BGBl. I S. 506), das zuletzt durch Artikel 1 des Gesetzes vom 25. Mai 2020 (BGBl. I S. 1073) geändert worden ist, insgesamt zulässige Befristungsdauer verlängert sich über die in § 7 Absatz 3 Satz 1 des Wissenschaftszeitvertragsgesetzes genannte Verlängerung hinaus um weitere sechs Monate. Für Arbeitsverhältnisse nach § 2 Absatz 1 des Wissenschaftszeitvertragsgesetzes, die zwischen dem 1. Oktober 2020 und dem 31. März 2021 begründet werden, verlängert sich die nach § 2 Absatz 1 Satz 1 und 2 des Wissenschaftszeitvertragsgesetzes insgesamt zulässige Befristungsdauer um sechs Monate.</w:t>
      </w:r>
    </w:p>
    <w:p>
      <w:r>
        <w:rPr>
          <w:color w:val="555555"/>
          <w:sz w:val="17"/>
        </w:rPr>
        <w:t xml:space="preserve">Zitiervorschlag: § 1 WissBdVV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https://recht.nulegal.eu/gesetze/WissBdVV/1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