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WinzerAusbV 1997 — Inkrafttreten, Außerkrafttreten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11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