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WinterbeschV — Verwaltungskosten</w:t>
      </w:r>
    </w:p>
    <w:p>
      <w:r>
        <w:rPr>
          <w:color w:val="555555"/>
          <w:sz w:val="18"/>
        </w:rPr>
        <w:t xml:space="preserve">Winterbeschäftigungs-Verordnung</w:t>
      </w:r>
    </w:p>
    <w:p>
      <w:r>
        <w:rPr>
          <w:color w:val="555555"/>
          <w:sz w:val="18"/>
        </w:rPr>
        <w:t xml:space="preserve">Stand: 11.06.2021 (konsolidierte Textfassung, kein amtliches Inkrafttretensdatum)</w:t>
      </w:r>
    </w:p>
    <w:p>
      <w:r>
        <w:t xml:space="preserve">(1) Die im Zusammenhang mit der Gewährung der ergänzenden Leistungen und dem Einzug der zur Finanzierung dieser Leistungen erhobenen Umlage entstehenden Verwaltungskosten sind der Bundesagentur von den Wirtschaftszweigen, in denen diese Leistungen in Anspruch genommen werden können, pauschaliert zu erstatten.</w:t>
      </w:r>
    </w:p>
    <w:p>
      <w:r>
        <w:t xml:space="preserve">(2) Sie werden für diese Wirtschaftszweige im Verhältnis der Anteile an den Ausgaben getrennt festgestellt.</w:t>
      </w:r>
    </w:p>
    <w:p>
      <w:r>
        <w:t xml:space="preserve">(3) Von den Betrieben nach § 1 Absatz 1 Nummer 1 werden die anteilig zu den Ausgaben für die ergänzenden Leistungen nach § 102 des Dritten Buches Sozialgesetzbuch berechneten Verwaltungskosten bis zu einer Höhe von maximal 17,5 Millionen Euro erstattet.</w:t>
      </w:r>
    </w:p>
    <w:p>
      <w:r>
        <w:rPr>
          <w:color w:val="555555"/>
          <w:sz w:val="17"/>
        </w:rPr>
        <w:t xml:space="preserve">Zitiervorschlag: § 9 WinterbeschV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https://recht.nulegal.eu/gesetze/WinterbeschV/9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