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WindSeeG — Erklärung bestehender Gebiete zu Beschleunigungsflächen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Die im Flächenentwicklungsplan 2023 für die deutsche Nordsee und Ostsee vom 20. Januar 2023[*] festgelegten Gebiete und Flächen in der Nordsee, für die bereits das Jahr der Ausschreibung festgelegt ist, sind, mit Ausnahme des Gebietes N-3, Beschleunigungsflächen im Sinne des Artikels 15c der Richtlinie (EU) 2018/2001 des Europäischen Parlaments und des Rates vom 11. Dezember 2018 zur Förderung der Nutzung von Energie aus erneuerbaren Quellen (ABl. L 328 vom 21.12.2018, S. 82), die zuletzt durch die Richtlinie (EU) 2023/2413 des Europäischen Parlaments und des Rates vom 18. Oktober 2023 zur Änderung der Richtlinie (EU) 2018/2001, der Verordnung (EU) 2018/1999 und der Richtlinie 98/70/EG im Hinblick auf die Förderung von Energie aus erneuerbaren Quellen und zur Aufhebung der Richtlinie (EU) 2015/652 des Rates (ABl. L, 2023/2413, 31.10.2023) geändert worden ist. § 72a bleibt unberührt.</w:t>
      </w:r>
    </w:p>
    <w:p>
      <w:r>
        <w:t xml:space="preserve">* Zu beziehen beim Bundesamt für Seeschifffahrt und Hydrographie, Bernhard-Nocht-Straße 78, 20395 Hamburg und unter www.bsh.de.</w:t>
      </w:r>
    </w:p>
    <w:p>
      <w:r>
        <w:rPr>
          <w:color w:val="555555"/>
          <w:sz w:val="17"/>
        </w:rPr>
        <w:t xml:space="preserve">Zitiervorschlag: § 8a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