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88 WindSeeG — Erstattung von Sicherheiten bei Realisierung oder Erfüllung von Pönalen</w:t>
      </w:r>
    </w:p>
    <w:p>
      <w:r>
        <w:rPr>
          <w:color w:val="555555"/>
          <w:sz w:val="18"/>
        </w:rPr>
        <w:t xml:space="preserve">Windenergie-auf-See-Gesetz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 Bundesnetzagentur gibt unverzüglich die hinterlegten Sicherheiten für ein bestimmtes Gebot zurück, wenn der Bieter</w:t>
      </w:r>
    </w:p>
    <w:p>
      <w:pPr>
        <w:ind w:left="420"/>
      </w:pPr>
      <w:r>
        <w:t xml:space="preserve">1. nach § 81 Absatz 2 Nummer 5 den Nachweis über die Herstellung der technischen Betriebsbereitschaft der Windenergieanlagen auf See erbracht hat oder</w:t>
      </w:r>
    </w:p>
    <w:p>
      <w:pPr>
        <w:ind w:left="420"/>
      </w:pPr>
      <w:r>
        <w:t xml:space="preserve">2. für dieses Gebot eine Pönale nach § 82 Absatz 1 und 2 geleistet hat und die Einbehaltung der Sicherheit nicht länger zur Erfüllung und Absicherung von Ansprüchen auf weitere Pönalen erforderlich ist.</w:t>
      </w:r>
    </w:p>
    <w:p>
      <w:r>
        <w:rPr>
          <w:color w:val="555555"/>
          <w:sz w:val="17"/>
        </w:rPr>
        <w:t xml:space="preserve">Zitiervorschlag: § 88 WindSeeG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https://recht.nulegal.eu/gesetze/WindSeeG/88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