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WindSeeG — Anforderungen an Gebote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Gebote müssen die folgenden Angaben enthalten:</w:t>
      </w:r>
    </w:p>
    <w:p>
      <w:pPr>
        <w:ind w:left="420"/>
      </w:pPr>
      <w:r>
        <w:t xml:space="preserve">1. die Angaben nach § 30 Absatz 1 Nummer 1 und Absatz 2a des Erneuerbare-Energien-Gesetzes,</w:t>
      </w:r>
    </w:p>
    <w:p>
      <w:pPr>
        <w:ind w:left="420"/>
      </w:pPr>
      <w:r>
        <w:t xml:space="preserve">2. die Erklärung, dass der Bieter mit der Nutzung von Unterlagen durch das Bundesamt für Seeschifffahrt und Hydrographie und die Bundesnetzagentur nach § 91 Absatz 1 einverstanden ist,</w:t>
      </w:r>
    </w:p>
    <w:p>
      <w:pPr>
        <w:ind w:left="420"/>
      </w:pPr>
      <w:r>
        <w:t xml:space="preserve">3. den Gebotswert in Cent pro Kilowattstunde mit höchstens zwei Nachkommastellen,</w:t>
      </w:r>
    </w:p>
    <w:p>
      <w:pPr>
        <w:ind w:left="420"/>
      </w:pPr>
      <w:r>
        <w:t xml:space="preserve">4. die Bezeichnung der Fläche, für die das Gebot abgegeben wird, und</w:t>
      </w:r>
    </w:p>
    <w:p>
      <w:pPr>
        <w:ind w:left="420"/>
      </w:pPr>
      <w:r>
        <w:t xml:space="preserve">5. einen Nachweis, dass für einen Zeitraum von mindestens fünf Jahren mindestens 20 Prozent des bekanntgemachten Ausschreibungsvolumens nach § 16 Satz 2 Nummer 2 durch Stromlieferverträge mit einem oder mehreren Unternehmen vermarktet wird; der Nachweis wird erbracht durch eine oder mehrere beidseitige unterzeichnete Erklärungen mit einem anderen Unternehmen, künftig einen Liefervertrag abzuschließen.</w:t>
      </w:r>
    </w:p>
    <w:p>
      <w:r>
        <w:t xml:space="preserve">(2) Ein Gebot kann nur auf eine von der Bundesnetzagentur ausgeschriebenen Fläche abgegeben werden und muss dem Ausschreibungsvolumen für die Fläche entsprechen. Bieter dürfen mehrere Gebote für unterschiedliche Flächen abgeben.</w:t>
      </w:r>
    </w:p>
    <w:p>
      <w:r>
        <w:t xml:space="preserve">(3) § 30 Absatz 1 Nummer 5 des Erneuerbare-Energien-Gesetzes ist mit der Maßgabe anzuwenden, dass der anzugebende Gebotswert nicht negativ sein darf.</w:t>
      </w:r>
    </w:p>
    <w:p>
      <w:r>
        <w:rPr>
          <w:color w:val="555555"/>
          <w:sz w:val="17"/>
        </w:rPr>
        <w:t xml:space="preserve">Zitiervorschlag: § 17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