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25. März 1996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Edwin Zimmermann</w:t>
      </w:r>
    </w:p>
    <w:p>
      <w:r>
        <w:t xml:space="preserve">Anm.: Die Anlagen wurden nicht aufgenommen.</w:t>
      </w:r>
    </w:p>
    <w:p>
      <w:r>
        <w:rPr>
          <w:color w:val="555555"/>
          <w:sz w:val="17"/>
        </w:rPr>
        <w:t xml:space="preserve">Zitiervorschlag: § 11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