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WiSiG 1965 — Zuständige Verwaltungsbehörde</w:t>
      </w:r>
    </w:p>
    <w:p>
      <w:r>
        <w:rPr>
          <w:color w:val="555555"/>
          <w:sz w:val="18"/>
        </w:rPr>
        <w:t xml:space="preserve">Wirtschaftssicherstellungsgesetz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Verwaltungsbehörde im Sinne des § 36 Abs. 1 Nr. 1 des Gesetzes über Ordnungswidrigkeiten ist</w:t>
      </w:r>
    </w:p>
    <w:p>
      <w:pPr>
        <w:ind w:left="420"/>
      </w:pPr>
      <w:r>
        <w:t xml:space="preserve">1. bei Zuwiderhandlungen gegen Verfügungen nach § 14 Abs. 1 bis 3,</w:t>
      </w:r>
    </w:p>
    <w:p>
      <w:pPr>
        <w:ind w:left="780"/>
      </w:pPr>
      <w:r>
        <w:t xml:space="preserve">a) sofern sie von einer Bundesbehörde erlassen worden sind und der Geld- und Kapitalverkehr betroffen ist, das Bundesministerium der Finanzen, im übrigen das Bundesministerium für Wirtschaft und Energie,</w:t>
      </w:r>
    </w:p>
    <w:p>
      <w:pPr>
        <w:ind w:left="780"/>
      </w:pPr>
      <w:r>
        <w:t xml:space="preserve">b) sofern sie von einer Landesbehörde erlassen worden sind, die zuständige oberste Landesbehörde oder die von der Landesregierung bestimmte Stelle;</w:t>
      </w:r>
    </w:p>
    <w:p>
      <w:pPr>
        <w:ind w:left="420"/>
      </w:pPr>
      <w:r>
        <w:t xml:space="preserve">2. bei Zuwiderhandlungen gegen eine nach den §§ 1, 3 oder 4 erlassene Rechtsverordnung oder gegen eine auf Grund einer solchen Rechtsverordnung ergangene Verfügung,</w:t>
      </w:r>
    </w:p>
    <w:p>
      <w:pPr>
        <w:ind w:left="780"/>
      </w:pPr>
      <w:r>
        <w:t xml:space="preserve">a) soweit Bundesbehörden zur Durchführung zuständig sind und der Geld- und Kapitalverkehr betroffen ist, das Bundesministerium der Finanzen, im übrigen das Bundesministerium für Wirtschaft und Energie oder die in der Rechtsverordnung bestimmte Behörde,</w:t>
      </w:r>
    </w:p>
    <w:p>
      <w:pPr>
        <w:ind w:left="780"/>
      </w:pPr>
      <w:r>
        <w:t xml:space="preserve">b) soweit Landesbehörden zur Durchführung zuständig sind, die zuständige oberste Landesbehörde oder die in der Rechtsverordnung bestimmte Behörde.</w:t>
      </w:r>
    </w:p>
    <w:p>
      <w:r>
        <w:rPr>
          <w:color w:val="555555"/>
          <w:sz w:val="17"/>
        </w:rPr>
        <w:t xml:space="preserve">Zitiervorschlag: § 21 WiSiG 1965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https://recht.nulegal.eu/gesetze/WiSiG%201965/21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