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WiSiG 1965 — Verletzung der Auskunftspflicht</w:t>
      </w:r>
    </w:p>
    <w:p>
      <w:r>
        <w:rPr>
          <w:color w:val="555555"/>
          <w:sz w:val="18"/>
        </w:rPr>
        <w:t xml:space="preserve">Wirtschaftssicherstellungsgesetz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Ordnungswidrig handelt, wer vorsätzlich oder fahrlässig entgegen § 14</w:t>
      </w:r>
    </w:p>
    <w:p>
      <w:pPr>
        <w:ind w:left="420"/>
      </w:pPr>
      <w:r>
        <w:t xml:space="preserve">1. eine Auskunft nicht, nicht richtig, nicht vollständig oder nicht rechtzeitig erteilt oder</w:t>
      </w:r>
    </w:p>
    <w:p>
      <w:pPr>
        <w:ind w:left="420"/>
      </w:pPr>
      <w:r>
        <w:t xml:space="preserve">2. die Duldung von Prüfungen oder Besichtigungen, die Einsicht in geschäftliche Unterlagen oder die Entnahme von Proben verweigert.</w:t>
      </w:r>
    </w:p>
    <w:p>
      <w:r>
        <w:t xml:space="preserve">(2) Die Ordnungswidrigkeit kann mit einer Geldbuße bis zu zwanzigtausend Deutsche Mark geahndet werden.</w:t>
      </w:r>
    </w:p>
    <w:p>
      <w:r>
        <w:rPr>
          <w:color w:val="555555"/>
          <w:sz w:val="17"/>
        </w:rPr>
        <w:t xml:space="preserve">Zitiervorschlag: § 19 WiSiG 1965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https://recht.nulegal.eu/gesetze/WiSiG%201965/19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